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80FAB" w14:textId="68B6337B" w:rsidR="00B35C91" w:rsidRDefault="00B35C91" w:rsidP="00D00B32">
      <w:pPr>
        <w:rPr>
          <w:b/>
          <w:szCs w:val="24"/>
          <w:lang w:eastAsia="lt-LT"/>
        </w:rPr>
      </w:pPr>
    </w:p>
    <w:p w14:paraId="3A6DE1DF" w14:textId="1ECEB0B2" w:rsidR="00B35C91" w:rsidRPr="00D00B32" w:rsidRDefault="00D00B32" w:rsidP="00B35C91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D00B32">
        <w:rPr>
          <w:b/>
          <w:szCs w:val="24"/>
          <w:lang w:eastAsia="lt-LT"/>
        </w:rPr>
        <w:t xml:space="preserve">ŠIAULIŲ SIMONO DAUKANTO </w:t>
      </w:r>
      <w:r w:rsidR="004C280B">
        <w:rPr>
          <w:b/>
          <w:szCs w:val="24"/>
          <w:lang w:eastAsia="lt-LT"/>
        </w:rPr>
        <w:t xml:space="preserve">INŽINERIJOS </w:t>
      </w:r>
      <w:r w:rsidRPr="00D00B32">
        <w:rPr>
          <w:b/>
          <w:szCs w:val="24"/>
          <w:lang w:eastAsia="lt-LT"/>
        </w:rPr>
        <w:t>GIMNAZIJOS</w:t>
      </w:r>
    </w:p>
    <w:p w14:paraId="36EA0034" w14:textId="467A941B" w:rsidR="00B35C91" w:rsidRDefault="00EC7D69" w:rsidP="00B35C91">
      <w:pPr>
        <w:tabs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DIREKTORIAUS </w:t>
      </w:r>
      <w:r w:rsidR="00D00B32" w:rsidRPr="00D00B32">
        <w:rPr>
          <w:b/>
          <w:szCs w:val="24"/>
          <w:lang w:eastAsia="lt-LT"/>
        </w:rPr>
        <w:t>VYTAUTO KANTAUSKO</w:t>
      </w:r>
    </w:p>
    <w:p w14:paraId="35C4ECAF" w14:textId="77777777" w:rsidR="00D00B32" w:rsidRPr="00D00B32" w:rsidRDefault="00D00B32" w:rsidP="00B35C91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14:paraId="632D3AEC" w14:textId="2CEF24EF" w:rsidR="00B35C91" w:rsidRDefault="004B075E" w:rsidP="00B35C9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2023</w:t>
      </w:r>
      <w:r w:rsidR="00D00B32">
        <w:rPr>
          <w:b/>
          <w:szCs w:val="24"/>
          <w:lang w:eastAsia="lt-LT"/>
        </w:rPr>
        <w:t xml:space="preserve"> </w:t>
      </w:r>
      <w:r w:rsidR="00B35C91" w:rsidRPr="00D00B32">
        <w:rPr>
          <w:b/>
          <w:szCs w:val="24"/>
          <w:lang w:eastAsia="lt-LT"/>
        </w:rPr>
        <w:t>METŲ VEIKLOS ATASKAITA</w:t>
      </w:r>
    </w:p>
    <w:p w14:paraId="593A4E98" w14:textId="77777777" w:rsidR="00B35C91" w:rsidRDefault="00B35C91" w:rsidP="00B35C91">
      <w:pPr>
        <w:jc w:val="center"/>
        <w:rPr>
          <w:szCs w:val="24"/>
          <w:lang w:eastAsia="lt-LT"/>
        </w:rPr>
      </w:pPr>
    </w:p>
    <w:p w14:paraId="2CE5F569" w14:textId="46AAA682" w:rsidR="00B35C91" w:rsidRDefault="004B075E" w:rsidP="00B35C9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2024</w:t>
      </w:r>
      <w:r w:rsidR="009E5DB2">
        <w:rPr>
          <w:szCs w:val="24"/>
          <w:lang w:eastAsia="lt-LT"/>
        </w:rPr>
        <w:t>-02-15</w:t>
      </w:r>
      <w:r w:rsidR="00AC17AC">
        <w:rPr>
          <w:szCs w:val="24"/>
          <w:lang w:eastAsia="lt-LT"/>
        </w:rPr>
        <w:t xml:space="preserve"> </w:t>
      </w:r>
      <w:r w:rsidR="009E5DB2">
        <w:rPr>
          <w:szCs w:val="24"/>
          <w:lang w:eastAsia="lt-LT"/>
        </w:rPr>
        <w:t>Nr. S-</w:t>
      </w:r>
      <w:r w:rsidR="00EB7306">
        <w:rPr>
          <w:szCs w:val="24"/>
          <w:lang w:eastAsia="lt-LT"/>
        </w:rPr>
        <w:t>47</w:t>
      </w:r>
    </w:p>
    <w:p w14:paraId="02ED8110" w14:textId="77777777" w:rsidR="00B35C91" w:rsidRDefault="00B35C91" w:rsidP="00B35C91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0E0788D5" w14:textId="77777777" w:rsidR="00B35C91" w:rsidRDefault="00B35C91" w:rsidP="00B35C91">
      <w:pPr>
        <w:jc w:val="center"/>
        <w:rPr>
          <w:lang w:eastAsia="lt-LT"/>
        </w:rPr>
      </w:pPr>
    </w:p>
    <w:p w14:paraId="521908F4" w14:textId="77777777" w:rsidR="00B35C91" w:rsidRDefault="00B35C91" w:rsidP="00B35C9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5794D9C" w14:textId="77777777" w:rsidR="00B35C91" w:rsidRDefault="00B35C91" w:rsidP="00B35C9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39A332C3" w14:textId="77777777" w:rsidR="00B35C91" w:rsidRDefault="00B35C91" w:rsidP="00B35C91">
      <w:pPr>
        <w:jc w:val="center"/>
        <w:rPr>
          <w:b/>
          <w:lang w:eastAsia="lt-LT"/>
        </w:rPr>
      </w:pPr>
    </w:p>
    <w:p w14:paraId="44DF3B8E" w14:textId="77777777" w:rsidR="002646FB" w:rsidRDefault="002646FB"/>
    <w:p w14:paraId="42FC92D3" w14:textId="77777777" w:rsidR="00B35C91" w:rsidRDefault="00B35C91"/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3241"/>
        <w:gridCol w:w="3152"/>
      </w:tblGrid>
      <w:tr w:rsidR="00B35C91" w14:paraId="65A58D69" w14:textId="77777777" w:rsidTr="00AF5421">
        <w:tc>
          <w:tcPr>
            <w:tcW w:w="1680" w:type="pct"/>
            <w:vAlign w:val="center"/>
          </w:tcPr>
          <w:p w14:paraId="3EDFDE5D" w14:textId="6390B312" w:rsidR="00B35C91" w:rsidRDefault="006229A6" w:rsidP="00D00B32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2023</w:t>
            </w:r>
            <w:r w:rsidR="00B35C91">
              <w:rPr>
                <w:b/>
                <w:szCs w:val="24"/>
                <w:lang w:eastAsia="lt-LT"/>
              </w:rPr>
              <w:t xml:space="preserve"> metų</w:t>
            </w:r>
          </w:p>
          <w:p w14:paraId="2D627CD0" w14:textId="77777777" w:rsidR="00B35C91" w:rsidRDefault="00B35C91" w:rsidP="00D00B32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tikslas, uždaviniai, priemonės</w:t>
            </w:r>
          </w:p>
        </w:tc>
        <w:tc>
          <w:tcPr>
            <w:tcW w:w="1683" w:type="pct"/>
            <w:vAlign w:val="center"/>
          </w:tcPr>
          <w:p w14:paraId="365B0809" w14:textId="77777777" w:rsidR="00B35C91" w:rsidRDefault="00B35C91" w:rsidP="00D00B32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1637" w:type="pct"/>
            <w:vAlign w:val="center"/>
          </w:tcPr>
          <w:p w14:paraId="5D501E41" w14:textId="77777777" w:rsidR="00B35C91" w:rsidRDefault="00B35C91" w:rsidP="00D00B32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Siekinių įgyvendinimo faktas</w:t>
            </w:r>
          </w:p>
        </w:tc>
      </w:tr>
      <w:tr w:rsidR="00B35C91" w14:paraId="2C051684" w14:textId="77777777" w:rsidTr="00AF5421">
        <w:tc>
          <w:tcPr>
            <w:tcW w:w="1680" w:type="pct"/>
          </w:tcPr>
          <w:p w14:paraId="1B2EE145" w14:textId="77777777" w:rsidR="00B35C91" w:rsidRDefault="00B35C91" w:rsidP="00B22B79">
            <w:r>
              <w:rPr>
                <w:szCs w:val="24"/>
                <w:lang w:eastAsia="lt-LT"/>
              </w:rPr>
              <w:t>1.</w:t>
            </w:r>
            <w:r>
              <w:t xml:space="preserve"> </w:t>
            </w:r>
            <w:r w:rsidRPr="0081394E">
              <w:rPr>
                <w:rStyle w:val="FontStyle18"/>
                <w:b w:val="0"/>
              </w:rPr>
              <w:t>Bendrųjų ugdymo programų realizavimas užtikrinant kokybišką ugdymą, tenkinant</w:t>
            </w:r>
            <w:r w:rsidR="00B22B79">
              <w:rPr>
                <w:rStyle w:val="FontStyle18"/>
                <w:b w:val="0"/>
              </w:rPr>
              <w:t>į</w:t>
            </w:r>
            <w:r w:rsidRPr="0081394E">
              <w:rPr>
                <w:rStyle w:val="FontStyle18"/>
                <w:b w:val="0"/>
              </w:rPr>
              <w:t xml:space="preserve"> mokinių poreikius</w:t>
            </w:r>
            <w:r w:rsidR="0032422E">
              <w:rPr>
                <w:rStyle w:val="FontStyle18"/>
                <w:b w:val="0"/>
              </w:rPr>
              <w:t>.</w:t>
            </w:r>
          </w:p>
        </w:tc>
        <w:tc>
          <w:tcPr>
            <w:tcW w:w="1683" w:type="pct"/>
            <w:vMerge w:val="restart"/>
          </w:tcPr>
          <w:p w14:paraId="7084CBA9" w14:textId="32E87362" w:rsidR="00B35C91" w:rsidRDefault="00B35C91" w:rsidP="008A5145">
            <w:pPr>
              <w:spacing w:line="254" w:lineRule="atLeast"/>
              <w:jc w:val="both"/>
              <w:rPr>
                <w:rStyle w:val="FontStyle19"/>
                <w:lang w:eastAsia="lt-LT"/>
              </w:rPr>
            </w:pPr>
            <w:r>
              <w:rPr>
                <w:szCs w:val="24"/>
                <w:lang w:eastAsia="lt-LT"/>
              </w:rPr>
              <w:t> </w:t>
            </w:r>
            <w:r>
              <w:rPr>
                <w:rStyle w:val="FontStyle19"/>
              </w:rPr>
              <w:t xml:space="preserve">Klasių skaičius – </w:t>
            </w:r>
            <w:r w:rsidR="006229A6">
              <w:rPr>
                <w:rStyle w:val="FontStyle19"/>
              </w:rPr>
              <w:t>18</w:t>
            </w:r>
            <w:r w:rsidR="00DB6296">
              <w:rPr>
                <w:rStyle w:val="FontStyle19"/>
              </w:rPr>
              <w:t xml:space="preserve"> </w:t>
            </w:r>
          </w:p>
          <w:p w14:paraId="31860A0E" w14:textId="43507C1F" w:rsidR="00B35C91" w:rsidRDefault="00AC17AC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skaičius – 4</w:t>
            </w:r>
            <w:r w:rsidR="006229A6">
              <w:rPr>
                <w:rStyle w:val="FontStyle19"/>
              </w:rPr>
              <w:t>85</w:t>
            </w:r>
            <w:r w:rsidR="00B35C91">
              <w:rPr>
                <w:rStyle w:val="FontStyle19"/>
              </w:rPr>
              <w:t xml:space="preserve"> mok.</w:t>
            </w:r>
          </w:p>
          <w:p w14:paraId="7E3C9812" w14:textId="564ADC4C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Mokinių </w:t>
            </w:r>
            <w:r w:rsidR="006229A6">
              <w:rPr>
                <w:rStyle w:val="FontStyle19"/>
              </w:rPr>
              <w:t>skaičiaus vidurkis klasėse – 27</w:t>
            </w:r>
            <w:r>
              <w:rPr>
                <w:rStyle w:val="FontStyle19"/>
              </w:rPr>
              <w:t xml:space="preserve"> mok.</w:t>
            </w:r>
          </w:p>
          <w:p w14:paraId="76254015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</w:t>
            </w:r>
            <w:r w:rsidR="0032422E">
              <w:rPr>
                <w:rStyle w:val="FontStyle19"/>
              </w:rPr>
              <w:t>kytojų specialistų dalis – 100%</w:t>
            </w:r>
          </w:p>
          <w:p w14:paraId="42961D8B" w14:textId="64465A26" w:rsidR="00A45612" w:rsidRDefault="00A45612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Atna</w:t>
            </w:r>
            <w:r w:rsidR="00886CD6">
              <w:rPr>
                <w:rStyle w:val="FontStyle19"/>
              </w:rPr>
              <w:t>ujintų bendrųjų ugdymo programų atskirų klasių koncentruose</w:t>
            </w:r>
            <w:r>
              <w:rPr>
                <w:rStyle w:val="FontStyle19"/>
              </w:rPr>
              <w:t xml:space="preserve"> realizavimas – 2 vnt. </w:t>
            </w:r>
          </w:p>
          <w:p w14:paraId="75A2D456" w14:textId="3D499381" w:rsidR="00A45612" w:rsidRDefault="00A45612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Finansinių įsiskolinimų už 2022 m. suteiktas paskolas padengimas – 0 eurų. </w:t>
            </w:r>
          </w:p>
        </w:tc>
        <w:tc>
          <w:tcPr>
            <w:tcW w:w="1637" w:type="pct"/>
            <w:vMerge w:val="restart"/>
          </w:tcPr>
          <w:p w14:paraId="02B8D35E" w14:textId="4BBC0A6F" w:rsidR="00B35C91" w:rsidRDefault="006229A6" w:rsidP="00486939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 Klasių skaičius – 18</w:t>
            </w:r>
          </w:p>
          <w:p w14:paraId="079174D3" w14:textId="278CB7AE" w:rsidR="00B35C91" w:rsidRDefault="006229A6" w:rsidP="00486939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Mokinių skaičius – 485</w:t>
            </w:r>
            <w:r w:rsidR="00B35C91">
              <w:rPr>
                <w:szCs w:val="24"/>
                <w:lang w:eastAsia="lt-LT"/>
              </w:rPr>
              <w:t xml:space="preserve"> mok.</w:t>
            </w:r>
          </w:p>
          <w:p w14:paraId="723B748E" w14:textId="0B425FF8" w:rsidR="00B35C91" w:rsidRDefault="007E6D49" w:rsidP="00486939">
            <w:pPr>
              <w:spacing w:line="254" w:lineRule="atLeast"/>
              <w:jc w:val="both"/>
              <w:rPr>
                <w:rStyle w:val="FontStyle19"/>
                <w:lang w:eastAsia="lt-LT"/>
              </w:rPr>
            </w:pPr>
            <w:r>
              <w:rPr>
                <w:szCs w:val="24"/>
                <w:lang w:eastAsia="lt-LT"/>
              </w:rPr>
              <w:t>Mokinių vidurkis klasėse – 27</w:t>
            </w:r>
            <w:r w:rsidR="00B35C91">
              <w:rPr>
                <w:szCs w:val="24"/>
                <w:lang w:eastAsia="lt-LT"/>
              </w:rPr>
              <w:t xml:space="preserve"> mok. </w:t>
            </w:r>
          </w:p>
          <w:p w14:paraId="3C41660A" w14:textId="77777777" w:rsidR="00B35C91" w:rsidRDefault="00B35C91" w:rsidP="00486939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</w:t>
            </w:r>
            <w:r w:rsidR="0032422E">
              <w:rPr>
                <w:rStyle w:val="FontStyle19"/>
              </w:rPr>
              <w:t>kytojų specialistų dalis – 100%</w:t>
            </w:r>
          </w:p>
          <w:p w14:paraId="5DB28662" w14:textId="5900622E" w:rsidR="00A45612" w:rsidRDefault="00A45612" w:rsidP="00486939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Atna</w:t>
            </w:r>
            <w:r w:rsidR="00886CD6">
              <w:rPr>
                <w:rStyle w:val="FontStyle19"/>
              </w:rPr>
              <w:t>ujintų bendrųjų ugdymo programų atskirų klasių koncentruose</w:t>
            </w:r>
            <w:r>
              <w:rPr>
                <w:rStyle w:val="FontStyle19"/>
              </w:rPr>
              <w:t xml:space="preserve"> realizavimas – 2 vnt.</w:t>
            </w:r>
            <w:r w:rsidR="00D72469">
              <w:rPr>
                <w:rStyle w:val="FontStyle19"/>
              </w:rPr>
              <w:t xml:space="preserve"> (I ir III klasėse). </w:t>
            </w:r>
          </w:p>
          <w:p w14:paraId="6DF35B5E" w14:textId="5F5DE1D6" w:rsidR="00A45612" w:rsidRDefault="00A45612" w:rsidP="00486939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Finansinių įsiskolinimų už 2022 m. suteiktas paskolas padengimas – 0 eurų. </w:t>
            </w:r>
          </w:p>
        </w:tc>
      </w:tr>
      <w:tr w:rsidR="00B35C91" w14:paraId="4DB4C051" w14:textId="77777777" w:rsidTr="00AF5421">
        <w:tc>
          <w:tcPr>
            <w:tcW w:w="1680" w:type="pct"/>
          </w:tcPr>
          <w:p w14:paraId="5A3D990C" w14:textId="37CBB0C8" w:rsidR="00B35C91" w:rsidRDefault="00B35C91" w:rsidP="008A5145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>
              <w:t xml:space="preserve"> </w:t>
            </w:r>
            <w:r>
              <w:rPr>
                <w:rStyle w:val="FontStyle19"/>
              </w:rPr>
              <w:t>Užtikrinti  bendrųjų ugdymo programų finansavimą</w:t>
            </w:r>
          </w:p>
        </w:tc>
        <w:tc>
          <w:tcPr>
            <w:tcW w:w="1683" w:type="pct"/>
            <w:vMerge/>
          </w:tcPr>
          <w:p w14:paraId="08254C10" w14:textId="77777777" w:rsidR="00B35C91" w:rsidRDefault="00B35C91"/>
        </w:tc>
        <w:tc>
          <w:tcPr>
            <w:tcW w:w="1637" w:type="pct"/>
            <w:vMerge/>
          </w:tcPr>
          <w:p w14:paraId="19E3A81A" w14:textId="77777777" w:rsidR="00B35C91" w:rsidRDefault="00B35C91" w:rsidP="00486939">
            <w:pPr>
              <w:jc w:val="both"/>
            </w:pPr>
          </w:p>
        </w:tc>
      </w:tr>
      <w:tr w:rsidR="00B35C91" w14:paraId="4A4B22FB" w14:textId="77777777" w:rsidTr="00AF5421">
        <w:tc>
          <w:tcPr>
            <w:tcW w:w="1680" w:type="pct"/>
          </w:tcPr>
          <w:p w14:paraId="2A42B938" w14:textId="77777777" w:rsidR="00B35C91" w:rsidRDefault="00B35C91" w:rsidP="00532904">
            <w:pPr>
              <w:pStyle w:val="Style15"/>
              <w:widowControl/>
              <w:tabs>
                <w:tab w:val="left" w:pos="1310"/>
              </w:tabs>
              <w:jc w:val="left"/>
            </w:pPr>
            <w:r>
              <w:t xml:space="preserve">1.1.1. </w:t>
            </w:r>
            <w:r>
              <w:rPr>
                <w:rStyle w:val="FontStyle19"/>
              </w:rPr>
              <w:t>U</w:t>
            </w:r>
            <w:r w:rsidRPr="0088288F">
              <w:rPr>
                <w:rStyle w:val="FontStyle19"/>
              </w:rPr>
              <w:t>gdymo programų įgyvendinimas</w:t>
            </w:r>
            <w:r>
              <w:rPr>
                <w:rStyle w:val="FontStyle19"/>
              </w:rPr>
              <w:t>.</w:t>
            </w:r>
          </w:p>
        </w:tc>
        <w:tc>
          <w:tcPr>
            <w:tcW w:w="1683" w:type="pct"/>
            <w:vMerge/>
          </w:tcPr>
          <w:p w14:paraId="5CC8725B" w14:textId="77777777" w:rsidR="00B35C91" w:rsidRDefault="00B35C91"/>
        </w:tc>
        <w:tc>
          <w:tcPr>
            <w:tcW w:w="1637" w:type="pct"/>
            <w:vMerge/>
          </w:tcPr>
          <w:p w14:paraId="10D8052C" w14:textId="77777777" w:rsidR="00B35C91" w:rsidRDefault="00B35C91" w:rsidP="00486939">
            <w:pPr>
              <w:jc w:val="both"/>
            </w:pPr>
          </w:p>
        </w:tc>
      </w:tr>
      <w:tr w:rsidR="00B35C91" w14:paraId="1A833624" w14:textId="77777777" w:rsidTr="00AF5421">
        <w:tc>
          <w:tcPr>
            <w:tcW w:w="1680" w:type="pct"/>
          </w:tcPr>
          <w:p w14:paraId="666E82C2" w14:textId="77777777" w:rsidR="00A45612" w:rsidRPr="00F51090" w:rsidRDefault="00B35C91" w:rsidP="00A45612">
            <w:pPr>
              <w:pStyle w:val="Style15"/>
              <w:widowControl/>
              <w:tabs>
                <w:tab w:val="left" w:pos="1310"/>
              </w:tabs>
              <w:rPr>
                <w:rStyle w:val="FontStyle19"/>
                <w:color w:val="FF0000"/>
              </w:rPr>
            </w:pPr>
            <w:r>
              <w:t xml:space="preserve">1.1.2. </w:t>
            </w:r>
            <w:r w:rsidR="00A45612">
              <w:rPr>
                <w:rStyle w:val="FontStyle19"/>
              </w:rPr>
              <w:t>Pasirengimas įgyvendinti atnaujintas bendrąsias ugdymo programas.</w:t>
            </w:r>
          </w:p>
          <w:p w14:paraId="18EBE975" w14:textId="0DE4A935" w:rsidR="00B35C91" w:rsidRDefault="00A45612" w:rsidP="008A5145">
            <w:pPr>
              <w:pStyle w:val="Style15"/>
              <w:widowControl/>
              <w:tabs>
                <w:tab w:val="left" w:pos="1310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1.1.3. </w:t>
            </w:r>
            <w:r w:rsidRPr="0088288F">
              <w:rPr>
                <w:rStyle w:val="FontStyle19"/>
              </w:rPr>
              <w:t>Ugdymo aplinkos finansavimas</w:t>
            </w:r>
            <w:r w:rsidR="00886CD6">
              <w:rPr>
                <w:rStyle w:val="FontStyle19"/>
              </w:rPr>
              <w:t>.</w:t>
            </w:r>
          </w:p>
          <w:p w14:paraId="3F89C14A" w14:textId="61BD9D8A" w:rsidR="00A45612" w:rsidRDefault="00A45612" w:rsidP="00A45612">
            <w:pPr>
              <w:pStyle w:val="Style15"/>
              <w:widowControl/>
              <w:tabs>
                <w:tab w:val="left" w:pos="1310"/>
              </w:tabs>
            </w:pPr>
            <w:r>
              <w:rPr>
                <w:rStyle w:val="FontStyle19"/>
              </w:rPr>
              <w:t>1.1.4. Finansinių įsiskolinimų už 2022</w:t>
            </w:r>
            <w:r w:rsidRPr="0088288F">
              <w:rPr>
                <w:rStyle w:val="FontStyle19"/>
              </w:rPr>
              <w:t xml:space="preserve"> m. suteiktas paslaugas padengimas</w:t>
            </w:r>
            <w:r>
              <w:rPr>
                <w:rStyle w:val="FontStyle19"/>
              </w:rPr>
              <w:t>.</w:t>
            </w:r>
          </w:p>
        </w:tc>
        <w:tc>
          <w:tcPr>
            <w:tcW w:w="1683" w:type="pct"/>
            <w:vMerge/>
          </w:tcPr>
          <w:p w14:paraId="22C90003" w14:textId="77777777" w:rsidR="00B35C91" w:rsidRDefault="00B35C91"/>
        </w:tc>
        <w:tc>
          <w:tcPr>
            <w:tcW w:w="1637" w:type="pct"/>
            <w:vMerge/>
          </w:tcPr>
          <w:p w14:paraId="14123B8C" w14:textId="77777777" w:rsidR="00B35C91" w:rsidRDefault="00B35C91" w:rsidP="00486939">
            <w:pPr>
              <w:jc w:val="both"/>
            </w:pPr>
          </w:p>
        </w:tc>
      </w:tr>
      <w:tr w:rsidR="00B35C91" w14:paraId="7CC5D3A2" w14:textId="77777777" w:rsidTr="00AF5421">
        <w:tc>
          <w:tcPr>
            <w:tcW w:w="1680" w:type="pct"/>
          </w:tcPr>
          <w:p w14:paraId="36C0B31C" w14:textId="77777777" w:rsidR="00B35C91" w:rsidRDefault="00B35C91" w:rsidP="008A5145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>
              <w:t xml:space="preserve"> </w:t>
            </w:r>
            <w:r w:rsidRPr="00910126">
              <w:rPr>
                <w:rStyle w:val="FontStyle19"/>
              </w:rPr>
              <w:t>Teikti pagalbą mokiniui, siekiant kelti jo pasiekimų lygį.</w:t>
            </w:r>
          </w:p>
        </w:tc>
        <w:tc>
          <w:tcPr>
            <w:tcW w:w="1683" w:type="pct"/>
            <w:vMerge w:val="restart"/>
          </w:tcPr>
          <w:p w14:paraId="19A3FD36" w14:textId="6E7EBAAE" w:rsidR="00B35C91" w:rsidRDefault="00B35C91" w:rsidP="00B35C91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Mokinių, padariusių pažangą</w:t>
            </w:r>
            <w:r w:rsidR="00B22B79">
              <w:rPr>
                <w:rStyle w:val="FontStyle19"/>
              </w:rPr>
              <w:t>,</w:t>
            </w:r>
            <w:r>
              <w:rPr>
                <w:rStyle w:val="FontStyle19"/>
              </w:rPr>
              <w:t xml:space="preserve"> procentas</w:t>
            </w:r>
            <w:r w:rsidR="006A6167">
              <w:rPr>
                <w:rStyle w:val="FontStyle19"/>
              </w:rPr>
              <w:t xml:space="preserve"> </w:t>
            </w:r>
            <w:r w:rsidR="00B22B79">
              <w:rPr>
                <w:rStyle w:val="FontStyle19"/>
              </w:rPr>
              <w:t>–</w:t>
            </w:r>
            <w:r w:rsidR="006A6167">
              <w:rPr>
                <w:rStyle w:val="FontStyle19"/>
              </w:rPr>
              <w:t xml:space="preserve"> </w:t>
            </w:r>
            <w:r w:rsidR="006229A6">
              <w:rPr>
                <w:rStyle w:val="FontStyle19"/>
              </w:rPr>
              <w:t>91</w:t>
            </w:r>
            <w:r>
              <w:rPr>
                <w:rStyle w:val="FontStyle19"/>
              </w:rPr>
              <w:t xml:space="preserve"> %</w:t>
            </w:r>
          </w:p>
          <w:p w14:paraId="4335B165" w14:textId="559C3600" w:rsidR="00B35C91" w:rsidRDefault="00B22B79" w:rsidP="00B35C91">
            <w:pPr>
              <w:jc w:val="both"/>
              <w:rPr>
                <w:lang w:eastAsia="lt-LT"/>
              </w:rPr>
            </w:pPr>
            <w:r>
              <w:rPr>
                <w:rStyle w:val="FontStyle19"/>
              </w:rPr>
              <w:t xml:space="preserve">Mokinių pažangumas – </w:t>
            </w:r>
            <w:r w:rsidR="006229A6">
              <w:rPr>
                <w:rStyle w:val="FontStyle19"/>
              </w:rPr>
              <w:t>96</w:t>
            </w:r>
            <w:r w:rsidR="00B35C91">
              <w:rPr>
                <w:rStyle w:val="FontStyle19"/>
              </w:rPr>
              <w:t xml:space="preserve"> %</w:t>
            </w:r>
          </w:p>
          <w:p w14:paraId="7DE3530B" w14:textId="77777777" w:rsidR="00B35C91" w:rsidRDefault="00B35C91" w:rsidP="00B35C91">
            <w:pPr>
              <w:jc w:val="both"/>
              <w:rPr>
                <w:lang w:eastAsia="lt-LT"/>
              </w:rPr>
            </w:pPr>
            <w:r w:rsidRPr="00122EBD">
              <w:rPr>
                <w:lang w:eastAsia="lt-LT"/>
              </w:rPr>
              <w:t>Mokinių mokomųjų dalykų įvertinimo  vidurkio teigiamas pokytis</w:t>
            </w:r>
            <w:r>
              <w:rPr>
                <w:lang w:eastAsia="lt-LT"/>
              </w:rPr>
              <w:t xml:space="preserve"> – 0,1</w:t>
            </w:r>
          </w:p>
          <w:p w14:paraId="14F5C7A8" w14:textId="77777777" w:rsidR="00B35C91" w:rsidRDefault="00B35C91" w:rsidP="00B35C91">
            <w:pPr>
              <w:jc w:val="both"/>
              <w:rPr>
                <w:lang w:eastAsia="lt-LT"/>
              </w:rPr>
            </w:pPr>
          </w:p>
          <w:p w14:paraId="33F938D8" w14:textId="7EC370F9" w:rsidR="00B35C91" w:rsidRDefault="00A45612" w:rsidP="00A45612">
            <w:pPr>
              <w:pStyle w:val="Style15"/>
              <w:widowControl/>
              <w:tabs>
                <w:tab w:val="left" w:pos="1310"/>
              </w:tabs>
              <w:ind w:left="360"/>
            </w:pPr>
            <w:r>
              <w:t xml:space="preserve"> </w:t>
            </w:r>
          </w:p>
        </w:tc>
        <w:tc>
          <w:tcPr>
            <w:tcW w:w="1637" w:type="pct"/>
            <w:vMerge w:val="restart"/>
          </w:tcPr>
          <w:p w14:paraId="3C05872B" w14:textId="2AD200BC" w:rsidR="0089779C" w:rsidRDefault="00B35C91" w:rsidP="00486939">
            <w:pPr>
              <w:jc w:val="both"/>
              <w:rPr>
                <w:rStyle w:val="FontStyle19"/>
              </w:rPr>
            </w:pPr>
            <w:r w:rsidRPr="00D00B32">
              <w:rPr>
                <w:rStyle w:val="FontStyle19"/>
              </w:rPr>
              <w:t>Mokinių,</w:t>
            </w:r>
            <w:r w:rsidR="006A6167" w:rsidRPr="00D00B32">
              <w:rPr>
                <w:rStyle w:val="FontStyle19"/>
              </w:rPr>
              <w:t xml:space="preserve"> padariusių pažangą</w:t>
            </w:r>
            <w:r w:rsidR="00B22B79" w:rsidRPr="00D00B32">
              <w:rPr>
                <w:rStyle w:val="FontStyle19"/>
              </w:rPr>
              <w:t>,</w:t>
            </w:r>
            <w:r w:rsidR="006A6167" w:rsidRPr="00D00B32">
              <w:rPr>
                <w:rStyle w:val="FontStyle19"/>
              </w:rPr>
              <w:t xml:space="preserve"> procentas</w:t>
            </w:r>
            <w:r w:rsidR="00B22B79" w:rsidRPr="00D00B32">
              <w:rPr>
                <w:rStyle w:val="FontStyle19"/>
              </w:rPr>
              <w:t xml:space="preserve"> –</w:t>
            </w:r>
            <w:r w:rsidR="009367CE">
              <w:rPr>
                <w:rStyle w:val="FontStyle19"/>
              </w:rPr>
              <w:t xml:space="preserve"> </w:t>
            </w:r>
            <w:r w:rsidR="007E6D49">
              <w:rPr>
                <w:rStyle w:val="FontStyle19"/>
              </w:rPr>
              <w:t>90</w:t>
            </w:r>
            <w:r w:rsidRPr="00D00B32">
              <w:rPr>
                <w:rStyle w:val="FontStyle19"/>
              </w:rPr>
              <w:t xml:space="preserve"> %</w:t>
            </w:r>
          </w:p>
          <w:p w14:paraId="3B1F5171" w14:textId="5B8BD7A9" w:rsidR="0089779C" w:rsidRPr="00D00B32" w:rsidRDefault="0089779C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(</w:t>
            </w:r>
            <w:r w:rsidR="006229A6">
              <w:rPr>
                <w:szCs w:val="24"/>
              </w:rPr>
              <w:t>Gimnazijos veiklos planas 2023</w:t>
            </w:r>
            <w:r w:rsidRPr="00420A3C">
              <w:rPr>
                <w:szCs w:val="24"/>
              </w:rPr>
              <w:t xml:space="preserve"> m</w:t>
            </w:r>
            <w:r w:rsidRPr="00420A3C">
              <w:rPr>
                <w:szCs w:val="24"/>
                <w:lang w:eastAsia="en-GB"/>
              </w:rPr>
              <w:t>.; Individualios pažan</w:t>
            </w:r>
            <w:r w:rsidR="006459A4">
              <w:rPr>
                <w:szCs w:val="24"/>
                <w:lang w:eastAsia="en-GB"/>
              </w:rPr>
              <w:t>gos stebėsenos forma e. dienyne).</w:t>
            </w:r>
          </w:p>
          <w:p w14:paraId="468A507B" w14:textId="59615163" w:rsidR="00B35C91" w:rsidRPr="00D00B32" w:rsidRDefault="00B22B79" w:rsidP="00486939">
            <w:pPr>
              <w:jc w:val="both"/>
              <w:rPr>
                <w:lang w:eastAsia="lt-LT"/>
              </w:rPr>
            </w:pPr>
            <w:r w:rsidRPr="00D00B32">
              <w:rPr>
                <w:rStyle w:val="FontStyle19"/>
              </w:rPr>
              <w:t xml:space="preserve">Mokinių pažangumas – </w:t>
            </w:r>
            <w:r w:rsidR="006229A6">
              <w:rPr>
                <w:rStyle w:val="FontStyle19"/>
              </w:rPr>
              <w:t>93</w:t>
            </w:r>
            <w:r w:rsidR="00B35C91" w:rsidRPr="00D00B32">
              <w:rPr>
                <w:rStyle w:val="FontStyle19"/>
              </w:rPr>
              <w:t xml:space="preserve"> %</w:t>
            </w:r>
          </w:p>
          <w:p w14:paraId="50B9A398" w14:textId="154258C2" w:rsidR="00B35C91" w:rsidRDefault="00B35C91" w:rsidP="00486939">
            <w:pPr>
              <w:jc w:val="both"/>
              <w:rPr>
                <w:lang w:eastAsia="lt-LT"/>
              </w:rPr>
            </w:pPr>
            <w:r w:rsidRPr="00D00B32">
              <w:rPr>
                <w:lang w:eastAsia="lt-LT"/>
              </w:rPr>
              <w:t>Mokinių mokomųjų dalykų</w:t>
            </w:r>
            <w:r w:rsidRPr="00122EBD">
              <w:rPr>
                <w:lang w:eastAsia="lt-LT"/>
              </w:rPr>
              <w:t xml:space="preserve"> įvertinimo  vidurkio teigiamas pokytis</w:t>
            </w:r>
            <w:r>
              <w:rPr>
                <w:lang w:eastAsia="lt-LT"/>
              </w:rPr>
              <w:t xml:space="preserve"> – 0,1</w:t>
            </w:r>
            <w:r w:rsidR="00327105">
              <w:rPr>
                <w:lang w:eastAsia="lt-LT"/>
              </w:rPr>
              <w:t xml:space="preserve"> (pažangumo suvestinės el. dienyne).</w:t>
            </w:r>
          </w:p>
        </w:tc>
      </w:tr>
      <w:tr w:rsidR="00B35C91" w14:paraId="705C8336" w14:textId="77777777" w:rsidTr="00AF5421">
        <w:tc>
          <w:tcPr>
            <w:tcW w:w="1680" w:type="pct"/>
          </w:tcPr>
          <w:p w14:paraId="4C54F0C0" w14:textId="77777777" w:rsidR="00B35C91" w:rsidRDefault="00B35C91" w:rsidP="008A5145">
            <w:pPr>
              <w:spacing w:line="254" w:lineRule="atLeast"/>
              <w:ind w:right="195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</w:t>
            </w:r>
            <w:r>
              <w:t xml:space="preserve"> </w:t>
            </w:r>
            <w:r w:rsidRPr="00910126">
              <w:rPr>
                <w:rStyle w:val="FontStyle19"/>
              </w:rPr>
              <w:t>Mokinių darbo pamokose diferencijavimas ir individualizavimas.</w:t>
            </w:r>
          </w:p>
        </w:tc>
        <w:tc>
          <w:tcPr>
            <w:tcW w:w="1683" w:type="pct"/>
            <w:vMerge/>
          </w:tcPr>
          <w:p w14:paraId="71A4DC2D" w14:textId="77777777" w:rsidR="00B35C91" w:rsidRDefault="00B35C91"/>
        </w:tc>
        <w:tc>
          <w:tcPr>
            <w:tcW w:w="1637" w:type="pct"/>
            <w:vMerge/>
          </w:tcPr>
          <w:p w14:paraId="5C9F8FCD" w14:textId="77777777" w:rsidR="00B35C91" w:rsidRDefault="00B35C91"/>
        </w:tc>
      </w:tr>
      <w:tr w:rsidR="00B35C91" w14:paraId="0A759A77" w14:textId="77777777" w:rsidTr="00AF5421">
        <w:tc>
          <w:tcPr>
            <w:tcW w:w="1680" w:type="pct"/>
          </w:tcPr>
          <w:p w14:paraId="2822A35B" w14:textId="77777777" w:rsidR="00B35C91" w:rsidRDefault="00B35C91" w:rsidP="008A5145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 </w:t>
            </w:r>
            <w:r w:rsidRPr="00910126">
              <w:rPr>
                <w:rStyle w:val="FontStyle19"/>
              </w:rPr>
              <w:t>Sistemingas mokinių  pažangos stebėjimas ir analizavimas.</w:t>
            </w:r>
          </w:p>
        </w:tc>
        <w:tc>
          <w:tcPr>
            <w:tcW w:w="1683" w:type="pct"/>
            <w:vMerge/>
          </w:tcPr>
          <w:p w14:paraId="53E1B3E6" w14:textId="77777777" w:rsidR="00B35C91" w:rsidRDefault="00B35C91"/>
        </w:tc>
        <w:tc>
          <w:tcPr>
            <w:tcW w:w="1637" w:type="pct"/>
            <w:vMerge/>
          </w:tcPr>
          <w:p w14:paraId="14BF503B" w14:textId="77777777" w:rsidR="00B35C91" w:rsidRDefault="00B35C91"/>
        </w:tc>
      </w:tr>
      <w:tr w:rsidR="00B35C91" w14:paraId="2AF7E959" w14:textId="77777777" w:rsidTr="00AF5421">
        <w:tc>
          <w:tcPr>
            <w:tcW w:w="1680" w:type="pct"/>
          </w:tcPr>
          <w:p w14:paraId="5CB36F17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szCs w:val="24"/>
                <w:lang w:eastAsia="lt-LT"/>
              </w:rPr>
              <w:t>1.2.3.</w:t>
            </w:r>
            <w:r>
              <w:t xml:space="preserve"> </w:t>
            </w:r>
            <w:r w:rsidRPr="00910126">
              <w:rPr>
                <w:rStyle w:val="FontStyle19"/>
              </w:rPr>
              <w:t>Ugdymo metodų, atitinkančių mokinių geb</w:t>
            </w:r>
            <w:r>
              <w:rPr>
                <w:rStyle w:val="FontStyle19"/>
              </w:rPr>
              <w:t>ėjimų lygį, naudojimas pamokose.</w:t>
            </w:r>
          </w:p>
          <w:p w14:paraId="6AB9B778" w14:textId="77777777" w:rsidR="00B35C91" w:rsidRDefault="00B35C91" w:rsidP="008A5145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683" w:type="pct"/>
            <w:vMerge/>
          </w:tcPr>
          <w:p w14:paraId="71C068EE" w14:textId="77777777" w:rsidR="00B35C91" w:rsidRDefault="00B35C91"/>
        </w:tc>
        <w:tc>
          <w:tcPr>
            <w:tcW w:w="1637" w:type="pct"/>
            <w:vMerge/>
          </w:tcPr>
          <w:p w14:paraId="7D8679B4" w14:textId="77777777" w:rsidR="00B35C91" w:rsidRDefault="00B35C91"/>
        </w:tc>
      </w:tr>
      <w:tr w:rsidR="00B35C91" w14:paraId="78462ED4" w14:textId="77777777" w:rsidTr="00AF5421">
        <w:tc>
          <w:tcPr>
            <w:tcW w:w="1680" w:type="pct"/>
          </w:tcPr>
          <w:p w14:paraId="03BFD806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1.3.</w:t>
            </w:r>
            <w:r w:rsidRPr="00910126">
              <w:t xml:space="preserve"> </w:t>
            </w:r>
            <w:r w:rsidRPr="00910126">
              <w:rPr>
                <w:rStyle w:val="FontStyle19"/>
              </w:rPr>
              <w:t>Siekti pastovaus visų mokomųjų dalykų ugdymo rezultatų augimo.</w:t>
            </w:r>
          </w:p>
          <w:p w14:paraId="71CF05BD" w14:textId="77777777" w:rsidR="00B35C91" w:rsidRDefault="00B35C91" w:rsidP="008A5145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683" w:type="pct"/>
            <w:vMerge w:val="restart"/>
          </w:tcPr>
          <w:p w14:paraId="2E1C2044" w14:textId="0CD2754E" w:rsidR="006E4334" w:rsidRDefault="00014804">
            <w:pPr>
              <w:rPr>
                <w:rStyle w:val="FontStyle19"/>
              </w:rPr>
            </w:pPr>
            <w:r w:rsidRPr="00715430">
              <w:rPr>
                <w:rStyle w:val="FontStyle19"/>
              </w:rPr>
              <w:t>Mokinių, pasinaudojusių papildomomis mok</w:t>
            </w:r>
            <w:r>
              <w:rPr>
                <w:rStyle w:val="FontStyle19"/>
              </w:rPr>
              <w:t xml:space="preserve">ytojų konsultacijomis, </w:t>
            </w:r>
            <w:r w:rsidR="00532904">
              <w:rPr>
                <w:rStyle w:val="FontStyle19"/>
              </w:rPr>
              <w:t>skaičius</w:t>
            </w:r>
            <w:r w:rsidR="00B22B79">
              <w:rPr>
                <w:rStyle w:val="FontStyle19"/>
              </w:rPr>
              <w:t xml:space="preserve"> – </w:t>
            </w:r>
            <w:r w:rsidR="006229A6">
              <w:rPr>
                <w:rStyle w:val="FontStyle19"/>
              </w:rPr>
              <w:t>6</w:t>
            </w:r>
            <w:r w:rsidR="007E6D49">
              <w:rPr>
                <w:rStyle w:val="FontStyle19"/>
              </w:rPr>
              <w:t>8</w:t>
            </w:r>
            <w:r w:rsidR="00547422">
              <w:rPr>
                <w:rStyle w:val="FontStyle19"/>
              </w:rPr>
              <w:t xml:space="preserve"> </w:t>
            </w:r>
            <w:r w:rsidR="0032422E">
              <w:rPr>
                <w:rStyle w:val="FontStyle19"/>
              </w:rPr>
              <w:t>mok.</w:t>
            </w:r>
          </w:p>
          <w:p w14:paraId="080EAD3E" w14:textId="6C6FC918" w:rsidR="00014804" w:rsidRDefault="00014804">
            <w:pPr>
              <w:rPr>
                <w:rStyle w:val="FontStyle19"/>
              </w:rPr>
            </w:pPr>
            <w:r w:rsidRPr="00781942">
              <w:rPr>
                <w:rStyle w:val="FontStyle19"/>
              </w:rPr>
              <w:lastRenderedPageBreak/>
              <w:t>Mokinių mokomųjų dalykų įvertinimo vidurkio teigiamas pokytis</w:t>
            </w:r>
            <w:r w:rsidR="00B22B79">
              <w:rPr>
                <w:rStyle w:val="FontStyle19"/>
              </w:rPr>
              <w:t xml:space="preserve"> – </w:t>
            </w:r>
            <w:r w:rsidR="007E6D49">
              <w:rPr>
                <w:rStyle w:val="FontStyle19"/>
              </w:rPr>
              <w:t>0,1</w:t>
            </w:r>
          </w:p>
          <w:p w14:paraId="66320A7D" w14:textId="3DDB0AFC" w:rsidR="006E6287" w:rsidRPr="00022FAD" w:rsidRDefault="00014804" w:rsidP="009858CD">
            <w:r w:rsidRPr="00014804">
              <w:t>Mokytojų, lankiusių kvalifikacijos kėlimo renginius, skaičius</w:t>
            </w:r>
            <w:r w:rsidR="00B22B79">
              <w:t xml:space="preserve"> – </w:t>
            </w:r>
            <w:r w:rsidR="006229A6">
              <w:t>46</w:t>
            </w:r>
          </w:p>
          <w:p w14:paraId="5307F7EE" w14:textId="72317C2C" w:rsidR="009858CD" w:rsidRDefault="00CF660D" w:rsidP="009858CD">
            <w:pPr>
              <w:rPr>
                <w:szCs w:val="24"/>
              </w:rPr>
            </w:pPr>
            <w:r>
              <w:rPr>
                <w:szCs w:val="24"/>
              </w:rPr>
              <w:t>Valandų, skirtų mo</w:t>
            </w:r>
            <w:r w:rsidR="00D67FAD">
              <w:rPr>
                <w:szCs w:val="24"/>
              </w:rPr>
              <w:t xml:space="preserve">kinių konsultacijoms, skaičius  – </w:t>
            </w:r>
            <w:r>
              <w:rPr>
                <w:szCs w:val="24"/>
              </w:rPr>
              <w:t>60</w:t>
            </w:r>
          </w:p>
          <w:p w14:paraId="20E26740" w14:textId="1FEA1236" w:rsidR="00CF660D" w:rsidRDefault="00C46554" w:rsidP="009858CD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CF660D">
              <w:rPr>
                <w:szCs w:val="24"/>
              </w:rPr>
              <w:t>amokų</w:t>
            </w:r>
            <w:r>
              <w:rPr>
                <w:szCs w:val="24"/>
              </w:rPr>
              <w:t>, praleistų</w:t>
            </w:r>
            <w:r w:rsidR="00CF660D">
              <w:rPr>
                <w:szCs w:val="24"/>
              </w:rPr>
              <w:t xml:space="preserve"> dėl ligos</w:t>
            </w:r>
            <w:r>
              <w:rPr>
                <w:szCs w:val="24"/>
              </w:rPr>
              <w:t>,</w:t>
            </w:r>
            <w:r w:rsidR="00CF660D">
              <w:rPr>
                <w:szCs w:val="24"/>
              </w:rPr>
              <w:t xml:space="preserve"> skaičiaus pokytis – 5 proc. </w:t>
            </w:r>
          </w:p>
          <w:p w14:paraId="40406C20" w14:textId="660EACBA" w:rsidR="00CF660D" w:rsidRDefault="00CF660D" w:rsidP="009858CD">
            <w:pPr>
              <w:rPr>
                <w:szCs w:val="24"/>
              </w:rPr>
            </w:pPr>
            <w:r>
              <w:rPr>
                <w:szCs w:val="24"/>
              </w:rPr>
              <w:t>PUPP matemati</w:t>
            </w:r>
            <w:r w:rsidR="009E5DB2">
              <w:rPr>
                <w:szCs w:val="24"/>
              </w:rPr>
              <w:t>kos  teigiamas pokytis (proc.</w:t>
            </w:r>
            <w:r w:rsidR="00D755A1">
              <w:rPr>
                <w:szCs w:val="24"/>
              </w:rPr>
              <w:t xml:space="preserve">) – </w:t>
            </w:r>
            <w:r w:rsidR="009E5DB2">
              <w:rPr>
                <w:szCs w:val="24"/>
              </w:rPr>
              <w:t>3 proc.</w:t>
            </w:r>
            <w:r>
              <w:rPr>
                <w:szCs w:val="24"/>
              </w:rPr>
              <w:t>.</w:t>
            </w:r>
          </w:p>
          <w:p w14:paraId="2C5A5DB6" w14:textId="0C1AA457" w:rsidR="009858CD" w:rsidRDefault="00CF660D" w:rsidP="009858CD">
            <w:pPr>
              <w:rPr>
                <w:szCs w:val="24"/>
              </w:rPr>
            </w:pPr>
            <w:r>
              <w:rPr>
                <w:szCs w:val="24"/>
              </w:rPr>
              <w:t>Mokinių, pasirinkusių laikyti chemijos egzaminą</w:t>
            </w:r>
            <w:r w:rsidR="00D755A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D755A1">
              <w:rPr>
                <w:szCs w:val="24"/>
              </w:rPr>
              <w:t xml:space="preserve">dalis (proc. nuo visų mokinių) – </w:t>
            </w:r>
            <w:r>
              <w:rPr>
                <w:szCs w:val="24"/>
              </w:rPr>
              <w:t>4 %</w:t>
            </w:r>
          </w:p>
          <w:p w14:paraId="06D008FE" w14:textId="7DECF242" w:rsidR="00CF660D" w:rsidRDefault="00CF660D" w:rsidP="00CF660D">
            <w:pPr>
              <w:rPr>
                <w:szCs w:val="24"/>
              </w:rPr>
            </w:pPr>
            <w:r>
              <w:rPr>
                <w:szCs w:val="24"/>
              </w:rPr>
              <w:t>Mokinių, išlaikiusių  chemijos egzaminą nuo 86 iki 100 balų</w:t>
            </w:r>
            <w:r w:rsidR="00D755A1">
              <w:rPr>
                <w:szCs w:val="24"/>
              </w:rPr>
              <w:t xml:space="preserve">, dalis proc.  – </w:t>
            </w:r>
            <w:r>
              <w:rPr>
                <w:szCs w:val="24"/>
              </w:rPr>
              <w:t>10 %</w:t>
            </w:r>
          </w:p>
          <w:p w14:paraId="5F57447E" w14:textId="2424A14B" w:rsidR="00CF660D" w:rsidRDefault="00CF660D" w:rsidP="00CF660D">
            <w:pPr>
              <w:rPr>
                <w:szCs w:val="24"/>
              </w:rPr>
            </w:pPr>
            <w:r>
              <w:rPr>
                <w:szCs w:val="24"/>
              </w:rPr>
              <w:t>Mokinių, pasirinkusių laikyti fizikos egzaminą</w:t>
            </w:r>
            <w:r w:rsidR="00D755A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D755A1">
              <w:rPr>
                <w:szCs w:val="24"/>
              </w:rPr>
              <w:t xml:space="preserve">dalis (proc. nuo visų mokinių) – </w:t>
            </w:r>
            <w:r>
              <w:rPr>
                <w:szCs w:val="24"/>
              </w:rPr>
              <w:t>10 %</w:t>
            </w:r>
          </w:p>
          <w:p w14:paraId="68AA8687" w14:textId="30A8F957" w:rsidR="00CF660D" w:rsidRDefault="00CF660D" w:rsidP="00CF660D">
            <w:pPr>
              <w:rPr>
                <w:szCs w:val="24"/>
              </w:rPr>
            </w:pPr>
            <w:r>
              <w:rPr>
                <w:szCs w:val="24"/>
              </w:rPr>
              <w:t>Mokinių, išlaikiusių  fizikos egzaminą nuo 86 iki 100 balų</w:t>
            </w:r>
            <w:r w:rsidR="00D755A1">
              <w:rPr>
                <w:szCs w:val="24"/>
              </w:rPr>
              <w:t xml:space="preserve">, dalis proc.  – </w:t>
            </w:r>
            <w:r>
              <w:rPr>
                <w:szCs w:val="24"/>
              </w:rPr>
              <w:t>5 %</w:t>
            </w:r>
          </w:p>
          <w:p w14:paraId="73FB8657" w14:textId="04C69577" w:rsidR="00CF660D" w:rsidRDefault="00CF660D" w:rsidP="00CF660D">
            <w:pPr>
              <w:rPr>
                <w:szCs w:val="24"/>
              </w:rPr>
            </w:pPr>
            <w:r>
              <w:rPr>
                <w:szCs w:val="24"/>
              </w:rPr>
              <w:t>Mokinių, išlaikiusių informacinių technologijų egzaminą nuo 86 iki 100 balų</w:t>
            </w:r>
            <w:r w:rsidR="00D755A1">
              <w:rPr>
                <w:szCs w:val="24"/>
              </w:rPr>
              <w:t>,</w:t>
            </w:r>
            <w:r>
              <w:rPr>
                <w:szCs w:val="24"/>
              </w:rPr>
              <w:t xml:space="preserve"> dalis proc. </w:t>
            </w:r>
            <w:r w:rsidR="00D755A1">
              <w:rPr>
                <w:szCs w:val="24"/>
              </w:rPr>
              <w:t>–</w:t>
            </w:r>
            <w:r w:rsidR="00520560">
              <w:rPr>
                <w:szCs w:val="24"/>
              </w:rPr>
              <w:t xml:space="preserve"> 2</w:t>
            </w:r>
            <w:r>
              <w:rPr>
                <w:szCs w:val="24"/>
              </w:rPr>
              <w:t>0 %</w:t>
            </w:r>
          </w:p>
          <w:p w14:paraId="0A128081" w14:textId="68D2D6EE" w:rsidR="00CF660D" w:rsidRDefault="00520560" w:rsidP="00CF660D">
            <w:pPr>
              <w:rPr>
                <w:szCs w:val="24"/>
              </w:rPr>
            </w:pPr>
            <w:r>
              <w:rPr>
                <w:szCs w:val="24"/>
              </w:rPr>
              <w:t>Mokytojų, įgijusių aukštesnę kval</w:t>
            </w:r>
            <w:r w:rsidR="00D755A1">
              <w:rPr>
                <w:szCs w:val="24"/>
              </w:rPr>
              <w:t xml:space="preserve">ifikacinę kategoriją, skaičius – </w:t>
            </w:r>
            <w:r>
              <w:rPr>
                <w:szCs w:val="24"/>
              </w:rPr>
              <w:t>2</w:t>
            </w:r>
          </w:p>
          <w:p w14:paraId="3F0612FA" w14:textId="77777777" w:rsidR="00CF660D" w:rsidRDefault="00CF660D" w:rsidP="009858CD">
            <w:pPr>
              <w:rPr>
                <w:szCs w:val="24"/>
              </w:rPr>
            </w:pPr>
          </w:p>
          <w:p w14:paraId="2869C077" w14:textId="08547D5F" w:rsidR="009858CD" w:rsidRPr="006A6167" w:rsidRDefault="009858CD" w:rsidP="009858CD">
            <w:pPr>
              <w:rPr>
                <w:szCs w:val="24"/>
              </w:rPr>
            </w:pPr>
          </w:p>
        </w:tc>
        <w:tc>
          <w:tcPr>
            <w:tcW w:w="1637" w:type="pct"/>
            <w:vMerge w:val="restart"/>
          </w:tcPr>
          <w:p w14:paraId="7C095464" w14:textId="11FCAD81" w:rsidR="006A6167" w:rsidRDefault="006A6167" w:rsidP="00486939">
            <w:pPr>
              <w:jc w:val="both"/>
              <w:rPr>
                <w:rStyle w:val="FontStyle19"/>
              </w:rPr>
            </w:pPr>
            <w:r w:rsidRPr="00715430">
              <w:rPr>
                <w:rStyle w:val="FontStyle19"/>
              </w:rPr>
              <w:lastRenderedPageBreak/>
              <w:t>Mokinių, pasinaudojusių papildomomis mok</w:t>
            </w:r>
            <w:r>
              <w:rPr>
                <w:rStyle w:val="FontStyle19"/>
              </w:rPr>
              <w:t>yt</w:t>
            </w:r>
            <w:r w:rsidR="00532904">
              <w:rPr>
                <w:rStyle w:val="FontStyle19"/>
              </w:rPr>
              <w:t>ojų konsultacijomis, skaičius</w:t>
            </w:r>
            <w:r w:rsidR="00F204FD">
              <w:rPr>
                <w:rStyle w:val="FontStyle19"/>
              </w:rPr>
              <w:t xml:space="preserve"> –</w:t>
            </w:r>
            <w:r w:rsidR="00022FAD">
              <w:rPr>
                <w:rStyle w:val="FontStyle19"/>
              </w:rPr>
              <w:t xml:space="preserve"> 69</w:t>
            </w:r>
            <w:r w:rsidR="00D74D3E">
              <w:rPr>
                <w:rStyle w:val="FontStyle19"/>
              </w:rPr>
              <w:t xml:space="preserve"> </w:t>
            </w:r>
            <w:r w:rsidR="0032422E">
              <w:rPr>
                <w:rStyle w:val="FontStyle19"/>
              </w:rPr>
              <w:t>mok.</w:t>
            </w:r>
            <w:r w:rsidR="00A45612">
              <w:rPr>
                <w:rStyle w:val="FontStyle19"/>
              </w:rPr>
              <w:t xml:space="preserve"> </w:t>
            </w:r>
          </w:p>
          <w:p w14:paraId="2598F439" w14:textId="5FAE169E" w:rsidR="008A5DD0" w:rsidRDefault="008A5DD0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(mokinių sąrašai el. dienyne)</w:t>
            </w:r>
          </w:p>
          <w:p w14:paraId="0EBFCB15" w14:textId="3F971864" w:rsidR="006A6167" w:rsidRDefault="006A6167" w:rsidP="00486939">
            <w:pPr>
              <w:jc w:val="both"/>
              <w:rPr>
                <w:rStyle w:val="FontStyle19"/>
              </w:rPr>
            </w:pPr>
            <w:r w:rsidRPr="00781942">
              <w:rPr>
                <w:rStyle w:val="FontStyle19"/>
              </w:rPr>
              <w:lastRenderedPageBreak/>
              <w:t>Mokinių mokomųjų dalykų įvertinimo vidurkio teigiamas pokytis</w:t>
            </w:r>
            <w:r w:rsidR="00F204FD">
              <w:rPr>
                <w:rStyle w:val="FontStyle19"/>
              </w:rPr>
              <w:t xml:space="preserve"> – </w:t>
            </w:r>
            <w:r>
              <w:rPr>
                <w:rStyle w:val="FontStyle19"/>
              </w:rPr>
              <w:t>0,1</w:t>
            </w:r>
            <w:r w:rsidR="009E5DB2">
              <w:rPr>
                <w:rStyle w:val="FontStyle19"/>
              </w:rPr>
              <w:t xml:space="preserve"> </w:t>
            </w:r>
            <w:r w:rsidR="008A5DD0">
              <w:rPr>
                <w:lang w:eastAsia="lt-LT"/>
              </w:rPr>
              <w:t>(pažangumo suvestinės el. dienyne).</w:t>
            </w:r>
          </w:p>
          <w:p w14:paraId="6EDEAE81" w14:textId="65251578" w:rsidR="006A6167" w:rsidRPr="00D00B32" w:rsidRDefault="006A6167" w:rsidP="00486939">
            <w:pPr>
              <w:jc w:val="both"/>
            </w:pPr>
            <w:r w:rsidRPr="00014804">
              <w:t xml:space="preserve">Mokytojų, lankiusių </w:t>
            </w:r>
            <w:r w:rsidRPr="00D00B32">
              <w:t>kvalifikacijos kėlimo renginius, skaičius</w:t>
            </w:r>
            <w:r w:rsidR="00F204FD" w:rsidRPr="00D00B32">
              <w:t xml:space="preserve"> –</w:t>
            </w:r>
            <w:r w:rsidR="009858CD">
              <w:t xml:space="preserve"> 37</w:t>
            </w:r>
            <w:r w:rsidR="008A5DD0">
              <w:t xml:space="preserve"> (pažymėjimų suvestinė el. dienyne)</w:t>
            </w:r>
          </w:p>
          <w:p w14:paraId="0186DC8A" w14:textId="7E06DF52" w:rsidR="00520560" w:rsidRDefault="00520560" w:rsidP="00520560">
            <w:pPr>
              <w:rPr>
                <w:szCs w:val="24"/>
              </w:rPr>
            </w:pPr>
            <w:r>
              <w:rPr>
                <w:szCs w:val="24"/>
              </w:rPr>
              <w:t>Valandų, skirtų mo</w:t>
            </w:r>
            <w:r w:rsidR="00D755A1">
              <w:rPr>
                <w:szCs w:val="24"/>
              </w:rPr>
              <w:t xml:space="preserve">kinių konsultacijoms, skaičius – </w:t>
            </w:r>
            <w:r>
              <w:rPr>
                <w:szCs w:val="24"/>
              </w:rPr>
              <w:t>60</w:t>
            </w:r>
            <w:r w:rsidR="008A5DD0">
              <w:rPr>
                <w:rStyle w:val="FontStyle19"/>
              </w:rPr>
              <w:t xml:space="preserve"> (ugdymo planas, direktoriaus įsakymai).</w:t>
            </w:r>
          </w:p>
          <w:p w14:paraId="1EFEF4B0" w14:textId="6879FAD1" w:rsidR="003013EF" w:rsidRPr="003013EF" w:rsidRDefault="00D755A1" w:rsidP="003013EF">
            <w:pPr>
              <w:shd w:val="clear" w:color="auto" w:fill="FFFFFF"/>
              <w:rPr>
                <w:color w:val="222222"/>
                <w:szCs w:val="24"/>
              </w:rPr>
            </w:pPr>
            <w:r>
              <w:rPr>
                <w:szCs w:val="24"/>
              </w:rPr>
              <w:t>P</w:t>
            </w:r>
            <w:r w:rsidR="00520560" w:rsidRPr="003013EF">
              <w:rPr>
                <w:szCs w:val="24"/>
              </w:rPr>
              <w:t>amokų</w:t>
            </w:r>
            <w:r>
              <w:rPr>
                <w:szCs w:val="24"/>
              </w:rPr>
              <w:t>,</w:t>
            </w:r>
            <w:r w:rsidR="00520560" w:rsidRPr="003013EF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3013EF">
              <w:rPr>
                <w:szCs w:val="24"/>
              </w:rPr>
              <w:t>raleistų</w:t>
            </w:r>
            <w:r>
              <w:rPr>
                <w:szCs w:val="24"/>
              </w:rPr>
              <w:t xml:space="preserve"> </w:t>
            </w:r>
            <w:r w:rsidR="003013EF">
              <w:rPr>
                <w:szCs w:val="24"/>
              </w:rPr>
              <w:t>dėl ligos</w:t>
            </w:r>
            <w:r>
              <w:rPr>
                <w:szCs w:val="24"/>
              </w:rPr>
              <w:t>,</w:t>
            </w:r>
            <w:r w:rsidR="003013EF">
              <w:rPr>
                <w:szCs w:val="24"/>
              </w:rPr>
              <w:t xml:space="preserve"> skaičiaus pokytis – 8 </w:t>
            </w:r>
            <w:r w:rsidR="00520560" w:rsidRPr="003013EF">
              <w:rPr>
                <w:szCs w:val="24"/>
              </w:rPr>
              <w:t>proc.</w:t>
            </w:r>
            <w:r w:rsidR="003013EF" w:rsidRPr="003013EF">
              <w:rPr>
                <w:szCs w:val="24"/>
              </w:rPr>
              <w:t xml:space="preserve"> (</w:t>
            </w:r>
            <w:r w:rsidR="003013EF" w:rsidRPr="003013EF">
              <w:rPr>
                <w:color w:val="222222"/>
                <w:szCs w:val="24"/>
              </w:rPr>
              <w:t>20</w:t>
            </w:r>
            <w:r>
              <w:rPr>
                <w:color w:val="222222"/>
                <w:szCs w:val="24"/>
              </w:rPr>
              <w:t>22 m. dėl ligos praleido</w:t>
            </w:r>
            <w:r w:rsidR="003013EF" w:rsidRPr="003013EF">
              <w:rPr>
                <w:color w:val="222222"/>
                <w:szCs w:val="24"/>
              </w:rPr>
              <w:t xml:space="preserve"> 32218 pamokas</w:t>
            </w:r>
            <w:r>
              <w:rPr>
                <w:color w:val="222222"/>
                <w:szCs w:val="24"/>
              </w:rPr>
              <w:t>.</w:t>
            </w:r>
          </w:p>
          <w:p w14:paraId="2DC7436B" w14:textId="695ADA32" w:rsidR="00520560" w:rsidRPr="003013EF" w:rsidRDefault="00D755A1" w:rsidP="003013EF">
            <w:pPr>
              <w:shd w:val="clear" w:color="auto" w:fill="FFFFFF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 xml:space="preserve">2023 m. dėl ligos praleido </w:t>
            </w:r>
            <w:r w:rsidR="003013EF" w:rsidRPr="003013EF">
              <w:rPr>
                <w:color w:val="222222"/>
                <w:szCs w:val="24"/>
              </w:rPr>
              <w:t>29801 pamokas</w:t>
            </w:r>
            <w:r w:rsidR="003013EF">
              <w:rPr>
                <w:color w:val="222222"/>
                <w:szCs w:val="24"/>
              </w:rPr>
              <w:t>).</w:t>
            </w:r>
          </w:p>
          <w:p w14:paraId="50723CEF" w14:textId="0FDA32DD" w:rsidR="00520560" w:rsidRDefault="00520560" w:rsidP="00520560">
            <w:pPr>
              <w:rPr>
                <w:szCs w:val="24"/>
              </w:rPr>
            </w:pPr>
            <w:r>
              <w:rPr>
                <w:szCs w:val="24"/>
              </w:rPr>
              <w:t>PUPP matemati</w:t>
            </w:r>
            <w:r w:rsidR="00884BE8">
              <w:rPr>
                <w:szCs w:val="24"/>
              </w:rPr>
              <w:t>kos  teigiamas pokytis (proc.</w:t>
            </w:r>
            <w:r w:rsidR="00F83E73">
              <w:rPr>
                <w:szCs w:val="24"/>
              </w:rPr>
              <w:t xml:space="preserve">) – </w:t>
            </w:r>
            <w:r w:rsidR="009E5DB2">
              <w:rPr>
                <w:szCs w:val="24"/>
              </w:rPr>
              <w:t>11,9 proc.</w:t>
            </w:r>
            <w:r>
              <w:rPr>
                <w:szCs w:val="24"/>
              </w:rPr>
              <w:t>.</w:t>
            </w:r>
          </w:p>
          <w:p w14:paraId="499872BB" w14:textId="18ABDDC5" w:rsidR="00520560" w:rsidRDefault="00520560" w:rsidP="00520560">
            <w:pPr>
              <w:rPr>
                <w:szCs w:val="24"/>
              </w:rPr>
            </w:pPr>
            <w:r>
              <w:rPr>
                <w:szCs w:val="24"/>
              </w:rPr>
              <w:t>Mokinių, pasirinkusių laikyti chemijos egzaminą</w:t>
            </w:r>
            <w:r w:rsidR="00F83E73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F83E73">
              <w:rPr>
                <w:szCs w:val="24"/>
              </w:rPr>
              <w:t xml:space="preserve">dalis (proc. nuo visų mokinių) – </w:t>
            </w:r>
            <w:r>
              <w:rPr>
                <w:szCs w:val="24"/>
              </w:rPr>
              <w:t>5,2 %</w:t>
            </w:r>
          </w:p>
          <w:p w14:paraId="78764041" w14:textId="24F22A0F" w:rsidR="00520560" w:rsidRDefault="00520560" w:rsidP="00520560">
            <w:pPr>
              <w:rPr>
                <w:szCs w:val="24"/>
              </w:rPr>
            </w:pPr>
            <w:r>
              <w:rPr>
                <w:szCs w:val="24"/>
              </w:rPr>
              <w:t>Mokinių, išlaikiusių  chemijos egzaminą nuo 86 iki 100 balų</w:t>
            </w:r>
            <w:r w:rsidR="00F83E73">
              <w:rPr>
                <w:szCs w:val="24"/>
              </w:rPr>
              <w:t xml:space="preserve">, dalis proc.  – </w:t>
            </w:r>
            <w:r>
              <w:rPr>
                <w:szCs w:val="24"/>
              </w:rPr>
              <w:t>0 %</w:t>
            </w:r>
          </w:p>
          <w:p w14:paraId="6B8BF306" w14:textId="2FBF5B44" w:rsidR="00520560" w:rsidRDefault="00F83E73" w:rsidP="00520560">
            <w:pPr>
              <w:rPr>
                <w:szCs w:val="24"/>
              </w:rPr>
            </w:pPr>
            <w:r>
              <w:rPr>
                <w:szCs w:val="24"/>
              </w:rPr>
              <w:t xml:space="preserve">Mokinių, </w:t>
            </w:r>
            <w:r w:rsidR="00520560">
              <w:rPr>
                <w:szCs w:val="24"/>
              </w:rPr>
              <w:t>pasirinkusių laikyti fizikos egzaminą</w:t>
            </w:r>
            <w:r>
              <w:rPr>
                <w:szCs w:val="24"/>
              </w:rPr>
              <w:t>,</w:t>
            </w:r>
            <w:r w:rsidR="005205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dalis (proc. nuo visų mokinių) – </w:t>
            </w:r>
            <w:r w:rsidR="00520560">
              <w:rPr>
                <w:szCs w:val="24"/>
              </w:rPr>
              <w:t>5,2 %</w:t>
            </w:r>
          </w:p>
          <w:p w14:paraId="72F71F4B" w14:textId="2836C860" w:rsidR="00520560" w:rsidRDefault="00520560" w:rsidP="00520560">
            <w:pPr>
              <w:rPr>
                <w:szCs w:val="24"/>
              </w:rPr>
            </w:pPr>
            <w:r>
              <w:rPr>
                <w:szCs w:val="24"/>
              </w:rPr>
              <w:t>Mokinių, išlaikiusių  fizikos egzaminą nu</w:t>
            </w:r>
            <w:r w:rsidR="00254733">
              <w:rPr>
                <w:szCs w:val="24"/>
              </w:rPr>
              <w:t>o 86 iki 100 balų</w:t>
            </w:r>
            <w:r w:rsidR="00604594">
              <w:rPr>
                <w:szCs w:val="24"/>
              </w:rPr>
              <w:t>, dalis proc.  –</w:t>
            </w:r>
            <w:r w:rsidR="00254733">
              <w:rPr>
                <w:szCs w:val="24"/>
              </w:rPr>
              <w:t xml:space="preserve">  </w:t>
            </w:r>
            <w:r>
              <w:rPr>
                <w:szCs w:val="24"/>
              </w:rPr>
              <w:t>40 %</w:t>
            </w:r>
          </w:p>
          <w:p w14:paraId="0D7872AA" w14:textId="10E4244F" w:rsidR="00520560" w:rsidRDefault="00520560" w:rsidP="00520560">
            <w:pPr>
              <w:rPr>
                <w:szCs w:val="24"/>
              </w:rPr>
            </w:pPr>
            <w:r>
              <w:rPr>
                <w:szCs w:val="24"/>
              </w:rPr>
              <w:t>Mokinių, išlaikiusių informacinių technologijų egzaminą nuo 86 iki 100 balų</w:t>
            </w:r>
            <w:r w:rsidR="00604594">
              <w:rPr>
                <w:szCs w:val="24"/>
              </w:rPr>
              <w:t>,</w:t>
            </w:r>
            <w:r>
              <w:rPr>
                <w:szCs w:val="24"/>
              </w:rPr>
              <w:t xml:space="preserve"> dalis proc.  </w:t>
            </w:r>
            <w:r w:rsidR="00604594">
              <w:rPr>
                <w:szCs w:val="24"/>
              </w:rPr>
              <w:t>–</w:t>
            </w:r>
            <w:r w:rsidR="00254733">
              <w:rPr>
                <w:szCs w:val="24"/>
              </w:rPr>
              <w:t xml:space="preserve">  </w:t>
            </w:r>
            <w:r>
              <w:rPr>
                <w:szCs w:val="24"/>
              </w:rPr>
              <w:t>5,2 %</w:t>
            </w:r>
          </w:p>
          <w:p w14:paraId="63C0D8B3" w14:textId="69702DE8" w:rsidR="00B35C91" w:rsidRDefault="00520560" w:rsidP="00520560">
            <w:pPr>
              <w:jc w:val="both"/>
            </w:pPr>
            <w:r>
              <w:rPr>
                <w:szCs w:val="24"/>
              </w:rPr>
              <w:t>Mokytojų, įgijusių aukštesnę kval</w:t>
            </w:r>
            <w:r w:rsidR="00604594">
              <w:rPr>
                <w:szCs w:val="24"/>
              </w:rPr>
              <w:t xml:space="preserve">ifikacinę kategoriją, skaičius – </w:t>
            </w:r>
            <w:r>
              <w:rPr>
                <w:szCs w:val="24"/>
              </w:rPr>
              <w:t>1</w:t>
            </w:r>
          </w:p>
        </w:tc>
      </w:tr>
      <w:tr w:rsidR="00B35C91" w14:paraId="450407E8" w14:textId="77777777" w:rsidTr="00AF5421">
        <w:tc>
          <w:tcPr>
            <w:tcW w:w="1680" w:type="pct"/>
          </w:tcPr>
          <w:p w14:paraId="377F791F" w14:textId="6B2755AC" w:rsidR="00B35C91" w:rsidRDefault="00B35C91" w:rsidP="008A5145">
            <w:pPr>
              <w:pStyle w:val="Style8"/>
              <w:widowControl/>
              <w:spacing w:line="274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1.3.1. </w:t>
            </w:r>
            <w:r w:rsidRPr="00910126">
              <w:rPr>
                <w:rStyle w:val="FontStyle19"/>
              </w:rPr>
              <w:t xml:space="preserve">Mokytojų, kurie konsultuotų mokinius po savo </w:t>
            </w:r>
            <w:r w:rsidRPr="00910126">
              <w:rPr>
                <w:rStyle w:val="FontStyle19"/>
              </w:rPr>
              <w:lastRenderedPageBreak/>
              <w:t>vedamų pamokų ar pe</w:t>
            </w:r>
            <w:r w:rsidR="00B22B79">
              <w:rPr>
                <w:rStyle w:val="FontStyle19"/>
              </w:rPr>
              <w:t>r turimus tvarkaraštyje „langus“</w:t>
            </w:r>
            <w:r w:rsidRPr="00910126">
              <w:rPr>
                <w:rStyle w:val="FontStyle19"/>
              </w:rPr>
              <w:t xml:space="preserve">, sąrašo </w:t>
            </w:r>
            <w:r w:rsidRPr="0026358F">
              <w:rPr>
                <w:rStyle w:val="FontStyle19"/>
              </w:rPr>
              <w:t>sudarymas.</w:t>
            </w:r>
          </w:p>
        </w:tc>
        <w:tc>
          <w:tcPr>
            <w:tcW w:w="1683" w:type="pct"/>
            <w:vMerge/>
          </w:tcPr>
          <w:p w14:paraId="305668B7" w14:textId="77777777" w:rsidR="00B35C91" w:rsidRDefault="00B35C91"/>
        </w:tc>
        <w:tc>
          <w:tcPr>
            <w:tcW w:w="1637" w:type="pct"/>
            <w:vMerge/>
          </w:tcPr>
          <w:p w14:paraId="7DFBEEC5" w14:textId="77777777" w:rsidR="00B35C91" w:rsidRDefault="00B35C91"/>
        </w:tc>
      </w:tr>
      <w:tr w:rsidR="00B35C91" w14:paraId="2B30C478" w14:textId="77777777" w:rsidTr="00AF5421">
        <w:tc>
          <w:tcPr>
            <w:tcW w:w="1680" w:type="pct"/>
          </w:tcPr>
          <w:p w14:paraId="46B0315D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 xml:space="preserve">1.3.2. </w:t>
            </w:r>
            <w:r w:rsidRPr="00910126">
              <w:rPr>
                <w:rStyle w:val="FontStyle19"/>
              </w:rPr>
              <w:t xml:space="preserve">Mokytojų kvalifikacijos kėlimo programos </w:t>
            </w:r>
            <w:r w:rsidRPr="0026358F">
              <w:rPr>
                <w:rStyle w:val="FontStyle19"/>
              </w:rPr>
              <w:t>tobulinimas ir papildymas.</w:t>
            </w:r>
          </w:p>
          <w:p w14:paraId="70628DB5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</w:p>
        </w:tc>
        <w:tc>
          <w:tcPr>
            <w:tcW w:w="1683" w:type="pct"/>
            <w:vMerge/>
          </w:tcPr>
          <w:p w14:paraId="0FE33931" w14:textId="77777777" w:rsidR="00B35C91" w:rsidRDefault="00B35C91"/>
        </w:tc>
        <w:tc>
          <w:tcPr>
            <w:tcW w:w="1637" w:type="pct"/>
            <w:vMerge/>
          </w:tcPr>
          <w:p w14:paraId="1B15B796" w14:textId="77777777" w:rsidR="00B35C91" w:rsidRDefault="00B35C91"/>
        </w:tc>
      </w:tr>
      <w:tr w:rsidR="00B35C91" w14:paraId="30A86D43" w14:textId="77777777" w:rsidTr="00AF5421">
        <w:tc>
          <w:tcPr>
            <w:tcW w:w="1680" w:type="pct"/>
          </w:tcPr>
          <w:p w14:paraId="2BC21D78" w14:textId="7EA53EF0" w:rsidR="00B35C91" w:rsidRDefault="009858CD" w:rsidP="009858CD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1.3.3. Mokytojų sistemingas kvalifikacinės kategorijos kėlimas</w:t>
            </w:r>
          </w:p>
        </w:tc>
        <w:tc>
          <w:tcPr>
            <w:tcW w:w="1683" w:type="pct"/>
            <w:vMerge/>
          </w:tcPr>
          <w:p w14:paraId="50F142DC" w14:textId="77777777" w:rsidR="00B35C91" w:rsidRDefault="00B35C91"/>
        </w:tc>
        <w:tc>
          <w:tcPr>
            <w:tcW w:w="1637" w:type="pct"/>
            <w:vMerge/>
          </w:tcPr>
          <w:p w14:paraId="529EC996" w14:textId="77777777" w:rsidR="00B35C91" w:rsidRDefault="00B35C91"/>
        </w:tc>
      </w:tr>
      <w:tr w:rsidR="00B35C91" w14:paraId="45F6383F" w14:textId="77777777" w:rsidTr="00AF5421">
        <w:tc>
          <w:tcPr>
            <w:tcW w:w="1680" w:type="pct"/>
          </w:tcPr>
          <w:p w14:paraId="7A4C024C" w14:textId="77777777" w:rsidR="009858CD" w:rsidRDefault="00B35C91" w:rsidP="009858CD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1.3.4. </w:t>
            </w:r>
            <w:r w:rsidR="009858CD">
              <w:rPr>
                <w:rStyle w:val="FontStyle19"/>
              </w:rPr>
              <w:t>Ugdymo metodų</w:t>
            </w:r>
            <w:r w:rsidR="009858CD" w:rsidRPr="00910126">
              <w:rPr>
                <w:rStyle w:val="FontStyle19"/>
              </w:rPr>
              <w:t>, atitinkančių mokinių gebėjimų lygį</w:t>
            </w:r>
            <w:r w:rsidR="009858CD">
              <w:rPr>
                <w:rStyle w:val="FontStyle19"/>
              </w:rPr>
              <w:t>, taikymas.</w:t>
            </w:r>
          </w:p>
          <w:p w14:paraId="48748126" w14:textId="14B2CEB9" w:rsidR="00B35C91" w:rsidRDefault="00B35C91" w:rsidP="009858CD">
            <w:pPr>
              <w:spacing w:line="254" w:lineRule="atLeast"/>
              <w:jc w:val="both"/>
              <w:rPr>
                <w:rStyle w:val="FontStyle19"/>
              </w:rPr>
            </w:pPr>
          </w:p>
        </w:tc>
        <w:tc>
          <w:tcPr>
            <w:tcW w:w="1683" w:type="pct"/>
            <w:vMerge/>
          </w:tcPr>
          <w:p w14:paraId="388B7887" w14:textId="77777777" w:rsidR="00B35C91" w:rsidRDefault="00B35C91"/>
        </w:tc>
        <w:tc>
          <w:tcPr>
            <w:tcW w:w="1637" w:type="pct"/>
            <w:vMerge/>
          </w:tcPr>
          <w:p w14:paraId="599BB832" w14:textId="77777777" w:rsidR="00B35C91" w:rsidRDefault="00B35C91"/>
        </w:tc>
      </w:tr>
      <w:tr w:rsidR="00B35C91" w14:paraId="3D5E711B" w14:textId="77777777" w:rsidTr="00AF5421">
        <w:tc>
          <w:tcPr>
            <w:tcW w:w="1680" w:type="pct"/>
          </w:tcPr>
          <w:p w14:paraId="11D899D0" w14:textId="585E686D" w:rsidR="00B35C91" w:rsidRDefault="00532904" w:rsidP="009858CD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1.3.5. </w:t>
            </w:r>
            <w:r w:rsidR="009858CD">
              <w:rPr>
                <w:rStyle w:val="FontStyle19"/>
              </w:rPr>
              <w:t>Sistemingas</w:t>
            </w:r>
            <w:r w:rsidR="009858CD" w:rsidRPr="00910126">
              <w:rPr>
                <w:rStyle w:val="FontStyle19"/>
              </w:rPr>
              <w:t xml:space="preserve"> mokinių ugdymosi rezultatų </w:t>
            </w:r>
            <w:r w:rsidR="009858CD">
              <w:rPr>
                <w:rStyle w:val="FontStyle19"/>
              </w:rPr>
              <w:t>pokyčių analizavimas m</w:t>
            </w:r>
            <w:r w:rsidR="009858CD" w:rsidRPr="00910126">
              <w:rPr>
                <w:rStyle w:val="FontStyle19"/>
              </w:rPr>
              <w:t>etodin</w:t>
            </w:r>
            <w:r w:rsidR="009858CD">
              <w:rPr>
                <w:rStyle w:val="FontStyle19"/>
              </w:rPr>
              <w:t xml:space="preserve">ėse grupėse, pažangos </w:t>
            </w:r>
            <w:r w:rsidR="009858CD" w:rsidRPr="00910126">
              <w:rPr>
                <w:rStyle w:val="FontStyle19"/>
              </w:rPr>
              <w:t>gerinimo</w:t>
            </w:r>
            <w:r w:rsidR="009858CD">
              <w:rPr>
                <w:rStyle w:val="FontStyle19"/>
              </w:rPr>
              <w:t xml:space="preserve"> priemonių</w:t>
            </w:r>
            <w:r w:rsidR="009858CD" w:rsidRPr="005565EA">
              <w:rPr>
                <w:rStyle w:val="FontStyle19"/>
              </w:rPr>
              <w:t xml:space="preserve"> </w:t>
            </w:r>
            <w:r w:rsidR="009858CD">
              <w:rPr>
                <w:rStyle w:val="FontStyle19"/>
              </w:rPr>
              <w:t>planavimas.</w:t>
            </w:r>
          </w:p>
        </w:tc>
        <w:tc>
          <w:tcPr>
            <w:tcW w:w="1683" w:type="pct"/>
            <w:vMerge/>
          </w:tcPr>
          <w:p w14:paraId="3D917AA2" w14:textId="77777777" w:rsidR="00B35C91" w:rsidRDefault="00B35C91"/>
        </w:tc>
        <w:tc>
          <w:tcPr>
            <w:tcW w:w="1637" w:type="pct"/>
            <w:vMerge/>
          </w:tcPr>
          <w:p w14:paraId="111A69ED" w14:textId="77777777" w:rsidR="00B35C91" w:rsidRDefault="00B35C91"/>
        </w:tc>
      </w:tr>
      <w:tr w:rsidR="00B35C91" w14:paraId="2457A380" w14:textId="77777777" w:rsidTr="00AF5421">
        <w:tc>
          <w:tcPr>
            <w:tcW w:w="1680" w:type="pct"/>
          </w:tcPr>
          <w:p w14:paraId="652C4B17" w14:textId="77777777" w:rsidR="009858CD" w:rsidRPr="00910126" w:rsidRDefault="009858CD" w:rsidP="009858CD">
            <w:pPr>
              <w:pStyle w:val="Style15"/>
              <w:widowControl/>
              <w:tabs>
                <w:tab w:val="left" w:pos="0"/>
              </w:tabs>
              <w:rPr>
                <w:rStyle w:val="FontStyle19"/>
              </w:rPr>
            </w:pPr>
            <w:r>
              <w:rPr>
                <w:rStyle w:val="FontStyle19"/>
              </w:rPr>
              <w:t xml:space="preserve">1.3.6. Maksimaliai išnaudojant ugdymo planą, skiriama </w:t>
            </w:r>
            <w:r w:rsidRPr="00910126">
              <w:rPr>
                <w:rStyle w:val="FontStyle19"/>
              </w:rPr>
              <w:t>mokiniams papildom</w:t>
            </w:r>
            <w:r>
              <w:rPr>
                <w:rStyle w:val="FontStyle19"/>
              </w:rPr>
              <w:t xml:space="preserve">ų </w:t>
            </w:r>
            <w:r w:rsidRPr="00910126">
              <w:rPr>
                <w:rStyle w:val="FontStyle19"/>
              </w:rPr>
              <w:t>konsultacij</w:t>
            </w:r>
            <w:r>
              <w:rPr>
                <w:rStyle w:val="FontStyle19"/>
              </w:rPr>
              <w:t>ų</w:t>
            </w:r>
            <w:r w:rsidRPr="00910126">
              <w:rPr>
                <w:rStyle w:val="FontStyle19"/>
              </w:rPr>
              <w:t>, moduli</w:t>
            </w:r>
            <w:r>
              <w:rPr>
                <w:rStyle w:val="FontStyle19"/>
              </w:rPr>
              <w:t>ų</w:t>
            </w:r>
            <w:r w:rsidRPr="00910126">
              <w:rPr>
                <w:rStyle w:val="FontStyle19"/>
              </w:rPr>
              <w:t xml:space="preserve"> iš </w:t>
            </w:r>
            <w:r>
              <w:rPr>
                <w:rStyle w:val="FontStyle19"/>
              </w:rPr>
              <w:t xml:space="preserve">matematikos ir lietuvių kalbos II klasėse ir </w:t>
            </w:r>
            <w:r w:rsidRPr="00910126">
              <w:rPr>
                <w:rStyle w:val="FontStyle19"/>
              </w:rPr>
              <w:t xml:space="preserve">egzaminuojamų dalykų. </w:t>
            </w:r>
          </w:p>
          <w:p w14:paraId="6B25E1A3" w14:textId="27C60C7A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</w:p>
          <w:p w14:paraId="274E1956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</w:p>
        </w:tc>
        <w:tc>
          <w:tcPr>
            <w:tcW w:w="1683" w:type="pct"/>
            <w:vMerge/>
          </w:tcPr>
          <w:p w14:paraId="7A2EBA1A" w14:textId="77777777" w:rsidR="00B35C91" w:rsidRDefault="00B35C91"/>
        </w:tc>
        <w:tc>
          <w:tcPr>
            <w:tcW w:w="1637" w:type="pct"/>
            <w:vMerge/>
          </w:tcPr>
          <w:p w14:paraId="6DA66AAF" w14:textId="77777777" w:rsidR="00B35C91" w:rsidRDefault="00B35C91"/>
        </w:tc>
      </w:tr>
      <w:tr w:rsidR="004F59ED" w14:paraId="011B8C8C" w14:textId="77777777" w:rsidTr="00AF5421">
        <w:tc>
          <w:tcPr>
            <w:tcW w:w="1680" w:type="pct"/>
          </w:tcPr>
          <w:p w14:paraId="51283CF1" w14:textId="77777777" w:rsidR="004F59ED" w:rsidRPr="00910126" w:rsidRDefault="004F59ED" w:rsidP="006511CF">
            <w:pPr>
              <w:pStyle w:val="Style15"/>
              <w:widowControl/>
              <w:tabs>
                <w:tab w:val="left" w:pos="1418"/>
                <w:tab w:val="left" w:pos="7371"/>
              </w:tabs>
              <w:ind w:right="214"/>
              <w:rPr>
                <w:rStyle w:val="FontStyle19"/>
              </w:rPr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 xml:space="preserve">. Ugdyti mokinių sveikos gyvensenos įpročius, socialines kompetencijas ir emocinį intelektą. </w:t>
            </w:r>
          </w:p>
          <w:p w14:paraId="0FB6C26B" w14:textId="77777777" w:rsidR="004F59ED" w:rsidRDefault="004F59ED"/>
        </w:tc>
        <w:tc>
          <w:tcPr>
            <w:tcW w:w="1683" w:type="pct"/>
            <w:vMerge w:val="restart"/>
          </w:tcPr>
          <w:p w14:paraId="714D46AE" w14:textId="77777777" w:rsidR="004F59ED" w:rsidRDefault="004F59ED">
            <w:pPr>
              <w:rPr>
                <w:rStyle w:val="FontStyle19"/>
              </w:rPr>
            </w:pPr>
          </w:p>
          <w:p w14:paraId="3C9D69D0" w14:textId="77777777" w:rsidR="004F59ED" w:rsidRDefault="004F59ED">
            <w:pPr>
              <w:rPr>
                <w:rStyle w:val="FontStyle19"/>
              </w:rPr>
            </w:pPr>
            <w:r>
              <w:rPr>
                <w:rStyle w:val="FontStyle19"/>
              </w:rPr>
              <w:t>Mokinių,</w:t>
            </w:r>
            <w:r w:rsidR="00385EFF">
              <w:rPr>
                <w:rStyle w:val="FontStyle19"/>
              </w:rPr>
              <w:t xml:space="preserve"> įsitraukusių į SKU, procentas –</w:t>
            </w:r>
            <w:r>
              <w:rPr>
                <w:rStyle w:val="FontStyle19"/>
              </w:rPr>
              <w:t>100%</w:t>
            </w:r>
          </w:p>
          <w:p w14:paraId="7DF119EA" w14:textId="50D942C8" w:rsidR="004F59ED" w:rsidRDefault="00927422">
            <w:pPr>
              <w:rPr>
                <w:rStyle w:val="FontStyle19"/>
              </w:rPr>
            </w:pPr>
            <w:r>
              <w:rPr>
                <w:rStyle w:val="FontStyle19"/>
              </w:rPr>
              <w:t>Sportinių  r</w:t>
            </w:r>
            <w:r w:rsidR="00F204FD">
              <w:rPr>
                <w:rStyle w:val="FontStyle19"/>
              </w:rPr>
              <w:t xml:space="preserve">enginių skaičius – </w:t>
            </w:r>
            <w:r w:rsidR="00520560">
              <w:rPr>
                <w:rStyle w:val="FontStyle19"/>
              </w:rPr>
              <w:t>4</w:t>
            </w:r>
            <w:r w:rsidR="004F59ED">
              <w:rPr>
                <w:rStyle w:val="FontStyle19"/>
              </w:rPr>
              <w:t xml:space="preserve"> </w:t>
            </w:r>
          </w:p>
          <w:p w14:paraId="257C1F8B" w14:textId="6F410E56" w:rsidR="00DB6296" w:rsidRDefault="004F59ED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Prevencinių programų skaičius – 2 </w:t>
            </w:r>
          </w:p>
          <w:p w14:paraId="25D2E2F3" w14:textId="77777777" w:rsidR="00DB6296" w:rsidRDefault="004F59ED">
            <w:pPr>
              <w:rPr>
                <w:rStyle w:val="FontStyle19"/>
              </w:rPr>
            </w:pPr>
            <w:r>
              <w:rPr>
                <w:rStyle w:val="FontStyle19"/>
              </w:rPr>
              <w:t>Mokinių nu</w:t>
            </w:r>
            <w:r w:rsidR="00935BB8">
              <w:rPr>
                <w:rStyle w:val="FontStyle19"/>
              </w:rPr>
              <w:t xml:space="preserve">sižengimų mažėjimas procentais – </w:t>
            </w:r>
            <w:r>
              <w:rPr>
                <w:rStyle w:val="FontStyle19"/>
              </w:rPr>
              <w:t>10%</w:t>
            </w:r>
          </w:p>
          <w:p w14:paraId="26595ABF" w14:textId="2040D5B0" w:rsidR="004F59ED" w:rsidRPr="006D41D6" w:rsidRDefault="006D41D6">
            <w:pPr>
              <w:rPr>
                <w:rStyle w:val="FontStyle19"/>
              </w:rPr>
            </w:pPr>
            <w:r w:rsidRPr="006D41D6">
              <w:rPr>
                <w:rStyle w:val="FontStyle19"/>
              </w:rPr>
              <w:t>Renginių, skatinančių gerą mokinių elgesį, skaičius</w:t>
            </w:r>
            <w:r w:rsidR="00935BB8" w:rsidRPr="006D41D6">
              <w:rPr>
                <w:rStyle w:val="FontStyle19"/>
              </w:rPr>
              <w:t xml:space="preserve"> – </w:t>
            </w:r>
            <w:r w:rsidRPr="006D41D6">
              <w:rPr>
                <w:rStyle w:val="FontStyle19"/>
              </w:rPr>
              <w:t xml:space="preserve">4 </w:t>
            </w:r>
            <w:r w:rsidR="006459A4" w:rsidRPr="006D41D6">
              <w:rPr>
                <w:rStyle w:val="FontStyle19"/>
              </w:rPr>
              <w:t>mok.</w:t>
            </w:r>
          </w:p>
          <w:p w14:paraId="4CFB1C64" w14:textId="173244F1" w:rsidR="004F59ED" w:rsidRDefault="004F59ED">
            <w:r>
              <w:rPr>
                <w:rStyle w:val="FontStyle19"/>
              </w:rPr>
              <w:t>Mokinių, lankančių neformaliojo ugdymo būrelius gimn</w:t>
            </w:r>
            <w:r w:rsidR="00385EFF">
              <w:rPr>
                <w:rStyle w:val="FontStyle19"/>
              </w:rPr>
              <w:t xml:space="preserve">azijoje arba mieste, procentas – </w:t>
            </w:r>
            <w:r w:rsidR="00520560">
              <w:rPr>
                <w:rStyle w:val="FontStyle19"/>
              </w:rPr>
              <w:t>75</w:t>
            </w:r>
            <w:r>
              <w:rPr>
                <w:rStyle w:val="FontStyle19"/>
              </w:rPr>
              <w:t>%</w:t>
            </w:r>
          </w:p>
          <w:p w14:paraId="587CFB59" w14:textId="5712323E" w:rsidR="004F59ED" w:rsidRDefault="00E23484">
            <w:r>
              <w:t xml:space="preserve">Organizuoti </w:t>
            </w:r>
            <w:r>
              <w:rPr>
                <w:rStyle w:val="FontStyle19"/>
              </w:rPr>
              <w:t xml:space="preserve">tarptautiniai, respublikiniai, miesto renginiai </w:t>
            </w:r>
            <w:r w:rsidR="00927422">
              <w:rPr>
                <w:rStyle w:val="FontStyle19"/>
              </w:rPr>
              <w:t>–</w:t>
            </w:r>
            <w:r>
              <w:rPr>
                <w:rStyle w:val="FontStyle19"/>
              </w:rPr>
              <w:t xml:space="preserve"> </w:t>
            </w:r>
            <w:r w:rsidR="006D41D6">
              <w:rPr>
                <w:rStyle w:val="FontStyle19"/>
              </w:rPr>
              <w:t>8</w:t>
            </w:r>
            <w:r w:rsidR="00927422">
              <w:rPr>
                <w:rStyle w:val="FontStyle19"/>
              </w:rPr>
              <w:t xml:space="preserve"> </w:t>
            </w:r>
          </w:p>
          <w:p w14:paraId="4DC36910" w14:textId="47318042" w:rsidR="004F59ED" w:rsidRDefault="004F59ED">
            <w:pPr>
              <w:rPr>
                <w:rStyle w:val="FontStyle19"/>
              </w:rPr>
            </w:pPr>
            <w:r w:rsidRPr="00781942">
              <w:rPr>
                <w:rStyle w:val="FontStyle19"/>
              </w:rPr>
              <w:t xml:space="preserve">Mokinių, </w:t>
            </w:r>
            <w:r w:rsidRPr="006A1D00">
              <w:rPr>
                <w:rStyle w:val="FontStyle19"/>
              </w:rPr>
              <w:t>dalyvavusių</w:t>
            </w:r>
            <w:r w:rsidRPr="00781942">
              <w:rPr>
                <w:rStyle w:val="FontStyle19"/>
              </w:rPr>
              <w:t xml:space="preserve"> olimpiadose, konk</w:t>
            </w:r>
            <w:r w:rsidR="00326966">
              <w:rPr>
                <w:rStyle w:val="FontStyle19"/>
              </w:rPr>
              <w:t>ursuose, varžybose, skaičius</w:t>
            </w:r>
            <w:r w:rsidR="00385EFF">
              <w:rPr>
                <w:rStyle w:val="FontStyle19"/>
              </w:rPr>
              <w:t xml:space="preserve"> –</w:t>
            </w:r>
            <w:r w:rsidR="006D41D6">
              <w:rPr>
                <w:rStyle w:val="FontStyle19"/>
              </w:rPr>
              <w:t xml:space="preserve"> 50</w:t>
            </w:r>
            <w:r w:rsidR="00D77B93">
              <w:rPr>
                <w:rStyle w:val="FontStyle19"/>
              </w:rPr>
              <w:t xml:space="preserve"> </w:t>
            </w:r>
            <w:r w:rsidR="00385EFF">
              <w:rPr>
                <w:rStyle w:val="FontStyle19"/>
              </w:rPr>
              <w:t>mok.</w:t>
            </w:r>
            <w:r>
              <w:rPr>
                <w:rStyle w:val="FontStyle19"/>
              </w:rPr>
              <w:t xml:space="preserve"> </w:t>
            </w:r>
          </w:p>
          <w:p w14:paraId="2069C8CC" w14:textId="77777777" w:rsidR="004F59ED" w:rsidRDefault="004F59ED" w:rsidP="001F5099">
            <w:pPr>
              <w:pStyle w:val="Style4"/>
              <w:spacing w:before="41"/>
            </w:pPr>
          </w:p>
          <w:p w14:paraId="5CA25B95" w14:textId="5BDBF599" w:rsidR="00520560" w:rsidRDefault="00520560" w:rsidP="00E7508D">
            <w:pPr>
              <w:pStyle w:val="Style4"/>
              <w:spacing w:before="41"/>
            </w:pPr>
          </w:p>
        </w:tc>
        <w:tc>
          <w:tcPr>
            <w:tcW w:w="1637" w:type="pct"/>
            <w:vMerge w:val="restart"/>
          </w:tcPr>
          <w:p w14:paraId="5BA05BFD" w14:textId="77777777" w:rsidR="00A36454" w:rsidRDefault="00A36454" w:rsidP="00486939">
            <w:pPr>
              <w:jc w:val="both"/>
              <w:rPr>
                <w:rStyle w:val="FontStyle19"/>
              </w:rPr>
            </w:pPr>
          </w:p>
          <w:p w14:paraId="31F5D23A" w14:textId="77777777" w:rsidR="004F59ED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Mokinių,</w:t>
            </w:r>
            <w:r w:rsidR="00385EFF">
              <w:rPr>
                <w:rStyle w:val="FontStyle19"/>
              </w:rPr>
              <w:t xml:space="preserve"> įsitraukusių į SKU, procentas – </w:t>
            </w:r>
            <w:r>
              <w:rPr>
                <w:rStyle w:val="FontStyle19"/>
              </w:rPr>
              <w:t>100%</w:t>
            </w:r>
          </w:p>
          <w:p w14:paraId="3E8EC254" w14:textId="2ED5D9F6" w:rsidR="00D77B93" w:rsidRPr="00845DC7" w:rsidRDefault="00A36454" w:rsidP="00486939">
            <w:pPr>
              <w:jc w:val="both"/>
              <w:rPr>
                <w:rStyle w:val="FontStyle19"/>
              </w:rPr>
            </w:pPr>
            <w:r w:rsidRPr="00845DC7">
              <w:rPr>
                <w:rStyle w:val="FontStyle19"/>
              </w:rPr>
              <w:t>Sportinių r</w:t>
            </w:r>
            <w:r w:rsidR="006459A4" w:rsidRPr="00845DC7">
              <w:rPr>
                <w:rStyle w:val="FontStyle19"/>
              </w:rPr>
              <w:t xml:space="preserve">enginių skaičius – </w:t>
            </w:r>
            <w:r w:rsidR="00D77B93" w:rsidRPr="00845DC7">
              <w:rPr>
                <w:rStyle w:val="FontStyle19"/>
              </w:rPr>
              <w:t xml:space="preserve"> </w:t>
            </w:r>
            <w:r w:rsidR="00E7508D">
              <w:rPr>
                <w:rStyle w:val="FontStyle19"/>
              </w:rPr>
              <w:t>29</w:t>
            </w:r>
          </w:p>
          <w:p w14:paraId="34DFB04D" w14:textId="49D12552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kvadrato turnyras „Simono Daukanto kvadrato taurė 2023“.</w:t>
            </w:r>
          </w:p>
          <w:p w14:paraId="047B54F1" w14:textId="571EBB15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2023-02-24 Šia</w:t>
            </w:r>
            <w:r w:rsidR="00680FF3">
              <w:rPr>
                <w:color w:val="222222"/>
                <w:szCs w:val="24"/>
              </w:rPr>
              <w:t xml:space="preserve">ulių miesto gimnazijų tritaškių – </w:t>
            </w:r>
            <w:r w:rsidRPr="00E7508D">
              <w:rPr>
                <w:color w:val="222222"/>
                <w:szCs w:val="24"/>
              </w:rPr>
              <w:t xml:space="preserve"> baudų metimo turnyras S. Daukanto</w:t>
            </w:r>
          </w:p>
          <w:p w14:paraId="0A76594D" w14:textId="77777777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taurei laimėti.</w:t>
            </w:r>
          </w:p>
          <w:p w14:paraId="794C97D7" w14:textId="77777777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2023-03-08 rankų lenkimo vaikinų gimnazijos varžybos.</w:t>
            </w:r>
          </w:p>
          <w:p w14:paraId="0A6A0E24" w14:textId="2A6E294E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 xml:space="preserve">2023-03-28 tarpklasinės tinklinio varžybos. </w:t>
            </w:r>
          </w:p>
          <w:p w14:paraId="21AD3872" w14:textId="64325127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2023-03-2</w:t>
            </w:r>
            <w:r w:rsidR="008A5DD0">
              <w:rPr>
                <w:color w:val="222222"/>
                <w:szCs w:val="24"/>
              </w:rPr>
              <w:t xml:space="preserve">9; </w:t>
            </w:r>
            <w:r w:rsidR="002C775C">
              <w:rPr>
                <w:color w:val="222222"/>
                <w:szCs w:val="24"/>
              </w:rPr>
              <w:t xml:space="preserve">04-04, 05, 25 </w:t>
            </w:r>
            <w:r w:rsidRPr="00E7508D">
              <w:rPr>
                <w:color w:val="222222"/>
                <w:szCs w:val="24"/>
              </w:rPr>
              <w:t xml:space="preserve">tarpklasinės tinklinio varžybos. </w:t>
            </w:r>
          </w:p>
          <w:p w14:paraId="05516F25" w14:textId="77777777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2023-04-24 taikliojo šaulio varžybos.</w:t>
            </w:r>
          </w:p>
          <w:p w14:paraId="7BC216A4" w14:textId="3DBA3772" w:rsidR="00E7508D" w:rsidRPr="00E7508D" w:rsidRDefault="00DF3173" w:rsidP="00E7508D">
            <w:pPr>
              <w:shd w:val="clear" w:color="auto" w:fill="FFFFFF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2023-04-25 s</w:t>
            </w:r>
            <w:r w:rsidR="00E7508D" w:rsidRPr="00E7508D">
              <w:rPr>
                <w:color w:val="222222"/>
                <w:szCs w:val="24"/>
              </w:rPr>
              <w:t>miginio varžybos.</w:t>
            </w:r>
            <w:r w:rsidR="002C775C">
              <w:rPr>
                <w:color w:val="222222"/>
                <w:szCs w:val="24"/>
              </w:rPr>
              <w:t xml:space="preserve"> </w:t>
            </w:r>
          </w:p>
          <w:p w14:paraId="5FEB8890" w14:textId="77777777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2023-04-25 judrioji pertrauka šokio ritmu.</w:t>
            </w:r>
          </w:p>
          <w:p w14:paraId="69E2E73C" w14:textId="77777777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2023-04-27 I klasių krepšinio varžybos.</w:t>
            </w:r>
          </w:p>
          <w:p w14:paraId="40CDCA5B" w14:textId="77777777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2023-04-28 mišrių komandų futbolo varžybos.</w:t>
            </w:r>
          </w:p>
          <w:p w14:paraId="31D8CB91" w14:textId="77777777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2023-05-09 draugiškos vaikinų tinklinio varžybos su St. Šalkauskio gimnazijos vaikinų komanda.</w:t>
            </w:r>
          </w:p>
          <w:p w14:paraId="65065097" w14:textId="07C6483C" w:rsidR="00E7508D" w:rsidRPr="00E7508D" w:rsidRDefault="00DF3173" w:rsidP="00E7508D">
            <w:pPr>
              <w:shd w:val="clear" w:color="auto" w:fill="FFFFFF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2023-06-08 s</w:t>
            </w:r>
            <w:r w:rsidR="00E7508D" w:rsidRPr="00E7508D">
              <w:rPr>
                <w:color w:val="222222"/>
                <w:szCs w:val="24"/>
              </w:rPr>
              <w:t>porto šventė miesto parke.</w:t>
            </w:r>
          </w:p>
          <w:p w14:paraId="3E4EA5AB" w14:textId="58CE14B9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2023-09-</w:t>
            </w:r>
            <w:r w:rsidR="008A5DD0">
              <w:rPr>
                <w:color w:val="222222"/>
                <w:szCs w:val="24"/>
              </w:rPr>
              <w:t>20 draugiškos futbolo varžybos</w:t>
            </w:r>
            <w:r w:rsidRPr="00E7508D">
              <w:rPr>
                <w:color w:val="222222"/>
                <w:szCs w:val="24"/>
              </w:rPr>
              <w:t xml:space="preserve"> su Didždvario gimnazijos mokinių komanda.</w:t>
            </w:r>
          </w:p>
          <w:p w14:paraId="6A3671C7" w14:textId="40665105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 xml:space="preserve">2023-09-20 masinis gimnazijos bendruomenės bėgimas </w:t>
            </w:r>
          </w:p>
          <w:p w14:paraId="3617CA13" w14:textId="394779E4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szCs w:val="24"/>
              </w:rPr>
              <w:t xml:space="preserve">2023-10-03 </w:t>
            </w:r>
            <w:hyperlink r:id="rId8" w:history="1">
              <w:r w:rsidRPr="00E7508D">
                <w:rPr>
                  <w:rStyle w:val="Hipersaitas"/>
                  <w:color w:val="000000"/>
                  <w:u w:val="none"/>
                </w:rPr>
                <w:t xml:space="preserve">tarpmokyklinės draugiškos tinklinio varžybos </w:t>
              </w:r>
            </w:hyperlink>
            <w:r w:rsidRPr="00E7508D">
              <w:rPr>
                <w:szCs w:val="24"/>
              </w:rPr>
              <w:t>.</w:t>
            </w:r>
          </w:p>
          <w:p w14:paraId="00B72A1E" w14:textId="3C27E31D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2023-10-17</w:t>
            </w:r>
            <w:r w:rsidR="00022FAD">
              <w:rPr>
                <w:color w:val="222222"/>
                <w:szCs w:val="24"/>
              </w:rPr>
              <w:t>,25</w:t>
            </w:r>
            <w:r w:rsidRPr="00E7508D">
              <w:rPr>
                <w:color w:val="222222"/>
                <w:szCs w:val="24"/>
              </w:rPr>
              <w:t xml:space="preserve"> draugiškos vaikinų tinklinio varžybos. </w:t>
            </w:r>
          </w:p>
          <w:p w14:paraId="6AFB6116" w14:textId="47C44929" w:rsidR="00E7508D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2023-10-26 Šiaulių miesto gimnazijų tritaškių metimo turnyras, skirtas paminėti Simono Daukanto inžinerijos gimnazijos 30-</w:t>
            </w:r>
            <w:r w:rsidR="00120998">
              <w:rPr>
                <w:color w:val="222222"/>
                <w:szCs w:val="24"/>
              </w:rPr>
              <w:t>m</w:t>
            </w:r>
            <w:r w:rsidRPr="00E7508D">
              <w:rPr>
                <w:color w:val="222222"/>
                <w:szCs w:val="24"/>
              </w:rPr>
              <w:t>etį.</w:t>
            </w:r>
          </w:p>
          <w:p w14:paraId="48C884E3" w14:textId="4CF6FA36" w:rsidR="00E7508D" w:rsidRPr="00E7508D" w:rsidRDefault="00022FAD" w:rsidP="00E7508D">
            <w:pPr>
              <w:shd w:val="clear" w:color="auto" w:fill="FFFFFF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 xml:space="preserve">2023-11-15,18,21,22,29 </w:t>
            </w:r>
            <w:r w:rsidR="00E7508D" w:rsidRPr="00E7508D">
              <w:rPr>
                <w:color w:val="222222"/>
                <w:szCs w:val="24"/>
              </w:rPr>
              <w:t>tarpklasinės tin</w:t>
            </w:r>
            <w:r>
              <w:rPr>
                <w:color w:val="222222"/>
                <w:szCs w:val="24"/>
              </w:rPr>
              <w:t xml:space="preserve">klinio varžybos tarp  II </w:t>
            </w:r>
            <w:r w:rsidR="00E7508D" w:rsidRPr="00E7508D">
              <w:rPr>
                <w:color w:val="222222"/>
                <w:szCs w:val="24"/>
              </w:rPr>
              <w:t>klasių mokinių komandų.</w:t>
            </w:r>
          </w:p>
          <w:p w14:paraId="6F0536E6" w14:textId="6BF982C9" w:rsidR="00E7508D" w:rsidRPr="00E7508D" w:rsidRDefault="00120998" w:rsidP="00E7508D">
            <w:pPr>
              <w:shd w:val="clear" w:color="auto" w:fill="FFFFFF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2023-11-30 j</w:t>
            </w:r>
            <w:r w:rsidR="00E7508D" w:rsidRPr="00E7508D">
              <w:rPr>
                <w:color w:val="222222"/>
                <w:szCs w:val="24"/>
              </w:rPr>
              <w:t>udrioji sporto savaitė – mankšta aerobikos šokio ritmu.</w:t>
            </w:r>
          </w:p>
          <w:p w14:paraId="160BE3F3" w14:textId="100041DD" w:rsidR="006916AB" w:rsidRPr="00E7508D" w:rsidRDefault="00E7508D" w:rsidP="00E7508D">
            <w:pPr>
              <w:shd w:val="clear" w:color="auto" w:fill="FFFFFF"/>
              <w:rPr>
                <w:rStyle w:val="Grietas"/>
                <w:b w:val="0"/>
                <w:bCs w:val="0"/>
                <w:color w:val="222222"/>
                <w:spacing w:val="0"/>
                <w:szCs w:val="24"/>
              </w:rPr>
            </w:pPr>
            <w:r w:rsidRPr="00E7508D">
              <w:rPr>
                <w:color w:val="222222"/>
                <w:szCs w:val="24"/>
              </w:rPr>
              <w:t>2023-12-06 salės futbolo turnyras 5x5 miesto gimnazijoms.</w:t>
            </w:r>
          </w:p>
          <w:p w14:paraId="28693C69" w14:textId="716E99D2" w:rsidR="00D77B93" w:rsidRDefault="00D77B93" w:rsidP="00CE76E3">
            <w:pPr>
              <w:pStyle w:val="Style15"/>
              <w:widowControl/>
              <w:tabs>
                <w:tab w:val="left" w:pos="1318"/>
              </w:tabs>
              <w:rPr>
                <w:rStyle w:val="Grietas"/>
                <w:b w:val="0"/>
                <w:color w:val="auto"/>
              </w:rPr>
            </w:pPr>
            <w:r w:rsidRPr="00E0272D">
              <w:rPr>
                <w:rStyle w:val="Grietas"/>
                <w:b w:val="0"/>
                <w:color w:val="auto"/>
              </w:rPr>
              <w:t xml:space="preserve">Gimnazijoje </w:t>
            </w:r>
            <w:r>
              <w:rPr>
                <w:rStyle w:val="Grietas"/>
                <w:b w:val="0"/>
                <w:color w:val="auto"/>
              </w:rPr>
              <w:t>vykdomos dvi</w:t>
            </w:r>
            <w:r w:rsidRPr="00E0272D">
              <w:rPr>
                <w:rStyle w:val="Grietas"/>
                <w:b w:val="0"/>
                <w:color w:val="auto"/>
              </w:rPr>
              <w:t xml:space="preserve"> prevencinės programos</w:t>
            </w:r>
            <w:r w:rsidR="006459A4">
              <w:rPr>
                <w:rStyle w:val="Grietas"/>
                <w:b w:val="0"/>
                <w:color w:val="auto"/>
              </w:rPr>
              <w:t>,</w:t>
            </w:r>
            <w:r>
              <w:rPr>
                <w:rStyle w:val="Grietas"/>
                <w:color w:val="auto"/>
              </w:rPr>
              <w:t xml:space="preserve">  </w:t>
            </w:r>
            <w:r w:rsidR="006459A4">
              <w:rPr>
                <w:rStyle w:val="FontStyle19"/>
              </w:rPr>
              <w:t xml:space="preserve">skirtos </w:t>
            </w:r>
            <w:r w:rsidRPr="00910126">
              <w:rPr>
                <w:rStyle w:val="FontStyle19"/>
              </w:rPr>
              <w:t>emocijų valdymui, s</w:t>
            </w:r>
            <w:r>
              <w:rPr>
                <w:rStyle w:val="FontStyle19"/>
              </w:rPr>
              <w:t>ocialiniams įgūdžiams formuoti:</w:t>
            </w:r>
            <w:r w:rsidRPr="00E0272D">
              <w:rPr>
                <w:rStyle w:val="Grietas"/>
                <w:b w:val="0"/>
                <w:color w:val="auto"/>
              </w:rPr>
              <w:t xml:space="preserve"> Lions Quest programa „Raktai į sėkmę“ ir „Emocijų valdymo treneriai“. </w:t>
            </w:r>
          </w:p>
          <w:p w14:paraId="3B0FF178" w14:textId="0700F6C4" w:rsidR="00CE76E3" w:rsidRPr="00CF321C" w:rsidRDefault="00CE76E3" w:rsidP="00C41BF3">
            <w:pPr>
              <w:pStyle w:val="Style4"/>
              <w:spacing w:before="41"/>
              <w:rPr>
                <w:rStyle w:val="FontStyle19"/>
              </w:rPr>
            </w:pPr>
            <w:r w:rsidRPr="00C41BF3">
              <w:rPr>
                <w:rStyle w:val="FontStyle19"/>
              </w:rPr>
              <w:t>Renginių, skatinančių gerą m</w:t>
            </w:r>
            <w:r w:rsidR="00C41BF3" w:rsidRPr="00C41BF3">
              <w:rPr>
                <w:rStyle w:val="FontStyle19"/>
              </w:rPr>
              <w:t>okinių elgesį, skaičius – 5 (</w:t>
            </w:r>
            <w:r w:rsidR="00C41BF3" w:rsidRPr="00DA2ED3">
              <w:t>I</w:t>
            </w:r>
            <w:r w:rsidR="00120998">
              <w:t xml:space="preserve"> klasių</w:t>
            </w:r>
            <w:r w:rsidR="00C41BF3" w:rsidRPr="00DA2ED3">
              <w:t xml:space="preserve"> stovykla „Daukantiškis“</w:t>
            </w:r>
            <w:r w:rsidR="00C41BF3">
              <w:t>; k</w:t>
            </w:r>
            <w:r w:rsidR="00C41BF3" w:rsidRPr="00DA2ED3">
              <w:t>onkursas „Daukanto talentas 2023“</w:t>
            </w:r>
            <w:r w:rsidR="00C41BF3">
              <w:t xml:space="preserve">; </w:t>
            </w:r>
            <w:r w:rsidR="00C41BF3" w:rsidRPr="00DA2ED3">
              <w:t>bendruomenės vakaras „Švenčių belaukiant“</w:t>
            </w:r>
            <w:r w:rsidR="000A0BD4">
              <w:t>; K</w:t>
            </w:r>
            <w:r w:rsidR="00C41BF3">
              <w:t>ūčių pusryčiai; mokytojų diena; Daukanto naktis)</w:t>
            </w:r>
            <w:r w:rsidR="00C41BF3" w:rsidRPr="00CF321C">
              <w:t>.</w:t>
            </w:r>
          </w:p>
          <w:p w14:paraId="61B5FCB1" w14:textId="6989CAEE" w:rsidR="00D77B93" w:rsidRDefault="00D77B93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Mokinių, lankančių neformaliojo ugdymo būrelius gimnaz</w:t>
            </w:r>
            <w:r w:rsidR="006459A4">
              <w:rPr>
                <w:rStyle w:val="FontStyle19"/>
              </w:rPr>
              <w:t>ijoje arba mieste, procentas –</w:t>
            </w:r>
            <w:r w:rsidR="00CE76E3">
              <w:rPr>
                <w:rStyle w:val="FontStyle19"/>
              </w:rPr>
              <w:t>74</w:t>
            </w:r>
            <w:r>
              <w:rPr>
                <w:rStyle w:val="FontStyle19"/>
              </w:rPr>
              <w:t>%</w:t>
            </w:r>
            <w:r w:rsidR="00E23484">
              <w:rPr>
                <w:rStyle w:val="FontStyle19"/>
              </w:rPr>
              <w:t>.</w:t>
            </w:r>
          </w:p>
          <w:p w14:paraId="24FD1384" w14:textId="32787681" w:rsidR="00F40FB6" w:rsidRPr="00C41BF3" w:rsidRDefault="00E23484" w:rsidP="00486939">
            <w:pPr>
              <w:jc w:val="both"/>
              <w:rPr>
                <w:szCs w:val="24"/>
              </w:rPr>
            </w:pPr>
            <w:r w:rsidRPr="00C41BF3">
              <w:rPr>
                <w:szCs w:val="24"/>
              </w:rPr>
              <w:t>Gimnazija organizavo</w:t>
            </w:r>
            <w:r w:rsidR="002C775C">
              <w:rPr>
                <w:szCs w:val="24"/>
              </w:rPr>
              <w:t xml:space="preserve"> 8</w:t>
            </w:r>
            <w:r w:rsidR="006459A4" w:rsidRPr="00C41BF3">
              <w:rPr>
                <w:szCs w:val="24"/>
              </w:rPr>
              <w:t xml:space="preserve"> </w:t>
            </w:r>
            <w:r w:rsidRPr="00C41BF3">
              <w:rPr>
                <w:rStyle w:val="FontStyle19"/>
              </w:rPr>
              <w:t>tarptautinius, respublikinius, miesto renginius</w:t>
            </w:r>
            <w:r w:rsidR="00CC79E4" w:rsidRPr="00C41BF3">
              <w:rPr>
                <w:szCs w:val="24"/>
              </w:rPr>
              <w:t>:</w:t>
            </w:r>
            <w:r w:rsidRPr="00C41BF3">
              <w:rPr>
                <w:szCs w:val="24"/>
              </w:rPr>
              <w:t xml:space="preserve"> </w:t>
            </w:r>
            <w:r w:rsidR="00CC79E4" w:rsidRPr="00C41BF3">
              <w:rPr>
                <w:szCs w:val="24"/>
              </w:rPr>
              <w:t>t</w:t>
            </w:r>
            <w:r w:rsidRPr="00C41BF3">
              <w:rPr>
                <w:szCs w:val="24"/>
              </w:rPr>
              <w:t>arptautin</w:t>
            </w:r>
            <w:r w:rsidR="001C0367" w:rsidRPr="00C41BF3">
              <w:rPr>
                <w:szCs w:val="24"/>
              </w:rPr>
              <w:t>ę</w:t>
            </w:r>
            <w:r w:rsidRPr="00C41BF3">
              <w:rPr>
                <w:szCs w:val="24"/>
              </w:rPr>
              <w:t xml:space="preserve"> mokinių matematikos, informacinių technologijų, ekonomiko</w:t>
            </w:r>
            <w:r w:rsidR="001C0367" w:rsidRPr="00C41BF3">
              <w:rPr>
                <w:szCs w:val="24"/>
              </w:rPr>
              <w:t>s projektinių darbų konferenciją</w:t>
            </w:r>
            <w:r w:rsidRPr="00C41BF3">
              <w:t xml:space="preserve"> (</w:t>
            </w:r>
            <w:r w:rsidR="000A0BD4">
              <w:rPr>
                <w:szCs w:val="24"/>
              </w:rPr>
              <w:t>2023-03-</w:t>
            </w:r>
            <w:r w:rsidR="00F40FB6" w:rsidRPr="00C41BF3">
              <w:rPr>
                <w:szCs w:val="24"/>
              </w:rPr>
              <w:t>03</w:t>
            </w:r>
            <w:r w:rsidRPr="00C41BF3">
              <w:rPr>
                <w:szCs w:val="24"/>
              </w:rPr>
              <w:t xml:space="preserve">); </w:t>
            </w:r>
            <w:r w:rsidR="00CC79E4" w:rsidRPr="00C41BF3">
              <w:rPr>
                <w:szCs w:val="24"/>
              </w:rPr>
              <w:t xml:space="preserve"> </w:t>
            </w:r>
            <w:hyperlink r:id="rId9" w:history="1">
              <w:r w:rsidR="006B45E8" w:rsidRPr="00C41BF3">
                <w:rPr>
                  <w:rStyle w:val="Hipersaitas"/>
                  <w:color w:val="auto"/>
                  <w:u w:val="none"/>
                </w:rPr>
                <w:t>t</w:t>
              </w:r>
              <w:r w:rsidR="004E76FA" w:rsidRPr="00C41BF3">
                <w:rPr>
                  <w:rStyle w:val="Hipersaitas"/>
                  <w:color w:val="auto"/>
                  <w:u w:val="none"/>
                </w:rPr>
                <w:t>arptautin</w:t>
              </w:r>
              <w:r w:rsidR="009B4A63" w:rsidRPr="00C41BF3">
                <w:rPr>
                  <w:rStyle w:val="Hipersaitas"/>
                  <w:color w:val="auto"/>
                  <w:u w:val="none"/>
                </w:rPr>
                <w:t>į</w:t>
              </w:r>
              <w:r w:rsidR="004E76FA" w:rsidRPr="00C41BF3">
                <w:rPr>
                  <w:rStyle w:val="Hipersaitas"/>
                  <w:color w:val="auto"/>
                  <w:u w:val="none"/>
                </w:rPr>
                <w:t xml:space="preserve"> </w:t>
              </w:r>
            </w:hyperlink>
            <w:r w:rsidR="00F40FB6" w:rsidRPr="00C41BF3">
              <w:rPr>
                <w:szCs w:val="24"/>
              </w:rPr>
              <w:t xml:space="preserve"> renginį „International Youth Conference „Engage in Europe“</w:t>
            </w:r>
            <w:r w:rsidR="004201C8" w:rsidRPr="00C41BF3">
              <w:rPr>
                <w:szCs w:val="24"/>
              </w:rPr>
              <w:t xml:space="preserve"> (202</w:t>
            </w:r>
            <w:r w:rsidR="00F40FB6" w:rsidRPr="00C41BF3">
              <w:rPr>
                <w:szCs w:val="24"/>
              </w:rPr>
              <w:t>3-05-08</w:t>
            </w:r>
            <w:r w:rsidR="004201C8" w:rsidRPr="00C41BF3">
              <w:rPr>
                <w:szCs w:val="24"/>
              </w:rPr>
              <w:t>)</w:t>
            </w:r>
            <w:r w:rsidR="003A14A0" w:rsidRPr="00C41BF3">
              <w:rPr>
                <w:szCs w:val="24"/>
              </w:rPr>
              <w:t>;</w:t>
            </w:r>
            <w:r w:rsidR="004201C8" w:rsidRPr="00C41BF3">
              <w:rPr>
                <w:szCs w:val="24"/>
              </w:rPr>
              <w:t xml:space="preserve"> </w:t>
            </w:r>
            <w:r w:rsidR="000A0BD4">
              <w:rPr>
                <w:szCs w:val="24"/>
              </w:rPr>
              <w:t>virtualų susitikimą</w:t>
            </w:r>
            <w:r w:rsidR="001D553C" w:rsidRPr="00C41BF3">
              <w:rPr>
                <w:szCs w:val="24"/>
              </w:rPr>
              <w:t xml:space="preserve"> su Japonijos Hachijo salos Okago mokyklos mokiniais (2023-02-27)</w:t>
            </w:r>
            <w:r w:rsidR="00C41BF3" w:rsidRPr="00C41BF3">
              <w:rPr>
                <w:szCs w:val="24"/>
              </w:rPr>
              <w:t>;</w:t>
            </w:r>
          </w:p>
          <w:p w14:paraId="243F6E2E" w14:textId="77777777" w:rsidR="008A5DD0" w:rsidRDefault="00262AE5" w:rsidP="00871580">
            <w:pPr>
              <w:shd w:val="clear" w:color="auto" w:fill="FFFFFF"/>
              <w:rPr>
                <w:szCs w:val="24"/>
              </w:rPr>
            </w:pPr>
            <w:hyperlink r:id="rId10" w:history="1">
              <w:r w:rsidR="003A14A0" w:rsidRPr="00C41BF3">
                <w:rPr>
                  <w:rStyle w:val="Hipersaitas"/>
                  <w:color w:val="auto"/>
                  <w:u w:val="none"/>
                </w:rPr>
                <w:t>r</w:t>
              </w:r>
              <w:r w:rsidR="001C0367" w:rsidRPr="00C41BF3">
                <w:rPr>
                  <w:rStyle w:val="Hipersaitas"/>
                  <w:color w:val="auto"/>
                  <w:u w:val="none"/>
                </w:rPr>
                <w:t>espublikinę</w:t>
              </w:r>
              <w:r w:rsidR="004201C8" w:rsidRPr="00C41BF3">
                <w:rPr>
                  <w:rStyle w:val="Hipersaitas"/>
                  <w:color w:val="auto"/>
                  <w:u w:val="none"/>
                </w:rPr>
                <w:t xml:space="preserve"> mokinių ir mokytojų gamtos mo</w:t>
              </w:r>
              <w:r w:rsidR="004E76FA" w:rsidRPr="00C41BF3">
                <w:rPr>
                  <w:rStyle w:val="Hipersaitas"/>
                  <w:color w:val="auto"/>
                  <w:u w:val="none"/>
                </w:rPr>
                <w:t>ks</w:t>
              </w:r>
              <w:r w:rsidR="001C0367" w:rsidRPr="00C41BF3">
                <w:rPr>
                  <w:rStyle w:val="Hipersaitas"/>
                  <w:color w:val="auto"/>
                  <w:u w:val="none"/>
                </w:rPr>
                <w:t>lų konferenciją</w:t>
              </w:r>
              <w:r w:rsidR="004201C8" w:rsidRPr="00C41BF3">
                <w:rPr>
                  <w:rStyle w:val="Hipersaitas"/>
                  <w:color w:val="auto"/>
                  <w:u w:val="none"/>
                </w:rPr>
                <w:t xml:space="preserve"> „Tyrinėdami mokomės“</w:t>
              </w:r>
            </w:hyperlink>
            <w:r w:rsidR="00490819" w:rsidRPr="00C41BF3">
              <w:rPr>
                <w:rStyle w:val="Hipersaitas"/>
                <w:color w:val="auto"/>
                <w:szCs w:val="24"/>
                <w:u w:val="none"/>
              </w:rPr>
              <w:t xml:space="preserve"> (2023-12</w:t>
            </w:r>
            <w:r w:rsidR="004201C8" w:rsidRPr="00C41BF3">
              <w:rPr>
                <w:rStyle w:val="Hipersaitas"/>
                <w:color w:val="auto"/>
                <w:szCs w:val="24"/>
                <w:u w:val="none"/>
              </w:rPr>
              <w:t>-08)</w:t>
            </w:r>
            <w:r w:rsidR="003A14A0" w:rsidRPr="00C41BF3">
              <w:rPr>
                <w:rStyle w:val="Hipersaitas"/>
                <w:color w:val="auto"/>
                <w:szCs w:val="24"/>
                <w:u w:val="none"/>
              </w:rPr>
              <w:t xml:space="preserve">; </w:t>
            </w:r>
            <w:r w:rsidR="000A0BD4">
              <w:rPr>
                <w:szCs w:val="24"/>
                <w:shd w:val="clear" w:color="auto" w:fill="FFFFFF"/>
              </w:rPr>
              <w:t>XIV respublikinę</w:t>
            </w:r>
            <w:r w:rsidR="00490819" w:rsidRPr="00C41BF3">
              <w:rPr>
                <w:szCs w:val="24"/>
                <w:shd w:val="clear" w:color="auto" w:fill="FFFFFF"/>
              </w:rPr>
              <w:t xml:space="preserve"> dorinio ugdymo mokytojų ir m</w:t>
            </w:r>
            <w:r w:rsidR="00490819" w:rsidRPr="00B00623">
              <w:rPr>
                <w:color w:val="212529"/>
                <w:szCs w:val="24"/>
                <w:shd w:val="clear" w:color="auto" w:fill="FFFFFF"/>
              </w:rPr>
              <w:t xml:space="preserve">okinių </w:t>
            </w:r>
            <w:r w:rsidR="002C2AFB">
              <w:rPr>
                <w:color w:val="212529"/>
                <w:szCs w:val="24"/>
                <w:shd w:val="clear" w:color="auto" w:fill="FFFFFF"/>
              </w:rPr>
              <w:t>konferenciją</w:t>
            </w:r>
            <w:r w:rsidR="00490819" w:rsidRPr="00B00623">
              <w:rPr>
                <w:color w:val="212529"/>
                <w:szCs w:val="24"/>
                <w:shd w:val="clear" w:color="auto" w:fill="FFFFFF"/>
              </w:rPr>
              <w:t xml:space="preserve"> „</w:t>
            </w:r>
            <w:r w:rsidR="00490819" w:rsidRPr="00B00623">
              <w:rPr>
                <w:bCs/>
                <w:iCs/>
                <w:color w:val="212529"/>
                <w:szCs w:val="24"/>
                <w:shd w:val="clear" w:color="auto" w:fill="FFFFFF"/>
              </w:rPr>
              <w:t>Mokinio ūgtis, ieškant savojo Aš, doriniame ugdyme“</w:t>
            </w:r>
            <w:r w:rsidR="00490819" w:rsidRPr="00B00623">
              <w:rPr>
                <w:b/>
                <w:bCs/>
                <w:i/>
                <w:iCs/>
                <w:color w:val="212529"/>
                <w:szCs w:val="24"/>
                <w:shd w:val="clear" w:color="auto" w:fill="FFFFFF"/>
              </w:rPr>
              <w:t> </w:t>
            </w:r>
            <w:r w:rsidR="00C41BF3" w:rsidRPr="00C41BF3">
              <w:rPr>
                <w:bCs/>
                <w:iCs/>
                <w:color w:val="212529"/>
                <w:szCs w:val="24"/>
                <w:shd w:val="clear" w:color="auto" w:fill="FFFFFF"/>
              </w:rPr>
              <w:t>(2023-02-07)</w:t>
            </w:r>
            <w:r w:rsidR="00C41BF3">
              <w:rPr>
                <w:bCs/>
                <w:iCs/>
                <w:color w:val="212529"/>
                <w:szCs w:val="24"/>
                <w:shd w:val="clear" w:color="auto" w:fill="FFFFFF"/>
              </w:rPr>
              <w:t>;</w:t>
            </w:r>
            <w:r w:rsidR="00490819" w:rsidRPr="00C41BF3">
              <w:rPr>
                <w:rStyle w:val="Hipersaitas"/>
                <w:color w:val="FF0000"/>
                <w:szCs w:val="24"/>
                <w:u w:val="none"/>
              </w:rPr>
              <w:t xml:space="preserve"> </w:t>
            </w:r>
            <w:r w:rsidR="00C41BF3" w:rsidRPr="00C41BF3">
              <w:rPr>
                <w:rStyle w:val="Hipersaitas"/>
                <w:color w:val="auto"/>
                <w:szCs w:val="24"/>
                <w:u w:val="none"/>
              </w:rPr>
              <w:t>r</w:t>
            </w:r>
            <w:r w:rsidR="00C41BF3" w:rsidRPr="00C41BF3">
              <w:rPr>
                <w:szCs w:val="24"/>
              </w:rPr>
              <w:t>es</w:t>
            </w:r>
            <w:r w:rsidR="002C2AFB">
              <w:rPr>
                <w:szCs w:val="24"/>
              </w:rPr>
              <w:t>publikinę</w:t>
            </w:r>
            <w:r w:rsidR="00C41BF3" w:rsidRPr="00BE56D7">
              <w:rPr>
                <w:szCs w:val="24"/>
              </w:rPr>
              <w:t xml:space="preserve"> </w:t>
            </w:r>
            <w:r w:rsidR="002C2AFB">
              <w:rPr>
                <w:szCs w:val="24"/>
              </w:rPr>
              <w:t>mokinių ir mokytojų konferenciją</w:t>
            </w:r>
            <w:r w:rsidR="00C41BF3" w:rsidRPr="00BE56D7">
              <w:rPr>
                <w:szCs w:val="24"/>
              </w:rPr>
              <w:t xml:space="preserve"> „Mokausi pats“</w:t>
            </w:r>
            <w:r w:rsidR="00C41BF3">
              <w:rPr>
                <w:szCs w:val="24"/>
              </w:rPr>
              <w:t xml:space="preserve"> (2023-04-19); v</w:t>
            </w:r>
            <w:r w:rsidR="002C2AFB">
              <w:rPr>
                <w:szCs w:val="24"/>
              </w:rPr>
              <w:t>iktoriną</w:t>
            </w:r>
            <w:r w:rsidR="00C41BF3" w:rsidRPr="00806206">
              <w:rPr>
                <w:szCs w:val="24"/>
              </w:rPr>
              <w:t xml:space="preserve"> „Praeitis ir laisvė mus vienija“. </w:t>
            </w:r>
            <w:r w:rsidR="00C41BF3">
              <w:rPr>
                <w:szCs w:val="24"/>
              </w:rPr>
              <w:t>(2023-03-09)</w:t>
            </w:r>
            <w:r w:rsidR="002C775C">
              <w:rPr>
                <w:szCs w:val="24"/>
              </w:rPr>
              <w:t xml:space="preserve">, </w:t>
            </w:r>
          </w:p>
          <w:p w14:paraId="6BE267CC" w14:textId="6A0A327A" w:rsidR="004201C8" w:rsidRPr="00871580" w:rsidRDefault="00871580" w:rsidP="00871580">
            <w:pPr>
              <w:shd w:val="clear" w:color="auto" w:fill="FFFFFF"/>
              <w:rPr>
                <w:rStyle w:val="Hipersaitas"/>
                <w:color w:val="222222"/>
                <w:szCs w:val="24"/>
                <w:u w:val="none"/>
              </w:rPr>
            </w:pPr>
            <w:r w:rsidRPr="00E7508D">
              <w:rPr>
                <w:color w:val="222222"/>
                <w:szCs w:val="24"/>
              </w:rPr>
              <w:t>2023-10-26 Šiaulių miesto gimnazijų tritaškių metimo turnyras, skirtas paminėti Simono Daukanto inžinerijos gimnazijos 30-</w:t>
            </w:r>
            <w:r>
              <w:rPr>
                <w:color w:val="222222"/>
                <w:szCs w:val="24"/>
              </w:rPr>
              <w:t>metį.</w:t>
            </w:r>
          </w:p>
          <w:p w14:paraId="6B85A518" w14:textId="6D440A7E" w:rsidR="004F59ED" w:rsidRPr="00D77B93" w:rsidRDefault="00D77B93" w:rsidP="00CE76E3">
            <w:pPr>
              <w:jc w:val="both"/>
              <w:rPr>
                <w:szCs w:val="24"/>
              </w:rPr>
            </w:pPr>
            <w:r w:rsidRPr="00781942">
              <w:rPr>
                <w:rStyle w:val="FontStyle19"/>
              </w:rPr>
              <w:t xml:space="preserve">Mokinių, </w:t>
            </w:r>
            <w:r w:rsidRPr="006A1D00">
              <w:rPr>
                <w:rStyle w:val="FontStyle19"/>
              </w:rPr>
              <w:t>dalyvavusių</w:t>
            </w:r>
            <w:r w:rsidRPr="00781942">
              <w:rPr>
                <w:rStyle w:val="FontStyle19"/>
              </w:rPr>
              <w:t xml:space="preserve"> olimpiadose, konk</w:t>
            </w:r>
            <w:r>
              <w:rPr>
                <w:rStyle w:val="FontStyle19"/>
              </w:rPr>
              <w:t>ur</w:t>
            </w:r>
            <w:r w:rsidR="006459A4">
              <w:rPr>
                <w:rStyle w:val="FontStyle19"/>
              </w:rPr>
              <w:t>suose, varžybose, skaičius  –</w:t>
            </w:r>
            <w:r w:rsidR="003A14A0">
              <w:rPr>
                <w:rStyle w:val="FontStyle19"/>
              </w:rPr>
              <w:t xml:space="preserve"> 7</w:t>
            </w:r>
            <w:r w:rsidR="00CE76E3">
              <w:rPr>
                <w:rStyle w:val="FontStyle19"/>
              </w:rPr>
              <w:t>1</w:t>
            </w:r>
            <w:r w:rsidR="003A14A0">
              <w:rPr>
                <w:rStyle w:val="FontStyle19"/>
              </w:rPr>
              <w:t>.</w:t>
            </w:r>
          </w:p>
        </w:tc>
      </w:tr>
      <w:tr w:rsidR="004F59ED" w14:paraId="601D2AD6" w14:textId="77777777" w:rsidTr="00AF5421">
        <w:tc>
          <w:tcPr>
            <w:tcW w:w="1680" w:type="pct"/>
          </w:tcPr>
          <w:p w14:paraId="18EB9008" w14:textId="3B18AC51" w:rsidR="004F59ED" w:rsidRDefault="004F59ED" w:rsidP="006511CF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 xml:space="preserve">.1. </w:t>
            </w:r>
            <w:r>
              <w:rPr>
                <w:rStyle w:val="FontStyle19"/>
              </w:rPr>
              <w:t>Bendradarbiauti</w:t>
            </w:r>
            <w:r w:rsidRPr="00910126">
              <w:rPr>
                <w:rStyle w:val="FontStyle19"/>
              </w:rPr>
              <w:t xml:space="preserve"> su</w:t>
            </w:r>
            <w:r>
              <w:rPr>
                <w:rStyle w:val="FontStyle19"/>
              </w:rPr>
              <w:t xml:space="preserve"> miesto</w:t>
            </w:r>
            <w:r w:rsidRPr="00910126">
              <w:rPr>
                <w:rStyle w:val="FontStyle19"/>
              </w:rPr>
              <w:t xml:space="preserve"> sporto centrais.</w:t>
            </w:r>
          </w:p>
        </w:tc>
        <w:tc>
          <w:tcPr>
            <w:tcW w:w="1683" w:type="pct"/>
            <w:vMerge/>
          </w:tcPr>
          <w:p w14:paraId="20014D17" w14:textId="77777777" w:rsidR="004F59ED" w:rsidRDefault="004F59ED" w:rsidP="003E54A1">
            <w:pPr>
              <w:pStyle w:val="Style4"/>
              <w:spacing w:before="41"/>
              <w:jc w:val="center"/>
            </w:pPr>
          </w:p>
        </w:tc>
        <w:tc>
          <w:tcPr>
            <w:tcW w:w="1637" w:type="pct"/>
            <w:vMerge/>
          </w:tcPr>
          <w:p w14:paraId="6CF72396" w14:textId="77777777" w:rsidR="004F59ED" w:rsidRDefault="004F59ED" w:rsidP="00486939">
            <w:pPr>
              <w:jc w:val="both"/>
            </w:pPr>
          </w:p>
        </w:tc>
      </w:tr>
      <w:tr w:rsidR="004F59ED" w14:paraId="7991ACEE" w14:textId="77777777" w:rsidTr="00AF5421">
        <w:tc>
          <w:tcPr>
            <w:tcW w:w="1680" w:type="pct"/>
          </w:tcPr>
          <w:p w14:paraId="5A014735" w14:textId="04DCAA9E" w:rsidR="004F59ED" w:rsidRDefault="004F59ED"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 xml:space="preserve">.2. </w:t>
            </w:r>
            <w:r w:rsidR="00520560">
              <w:rPr>
                <w:rStyle w:val="FontStyle19"/>
              </w:rPr>
              <w:t>Ugdyti mokinių sveikos gyvensenos įpročius.</w:t>
            </w:r>
          </w:p>
        </w:tc>
        <w:tc>
          <w:tcPr>
            <w:tcW w:w="1683" w:type="pct"/>
            <w:vMerge/>
          </w:tcPr>
          <w:p w14:paraId="7E159291" w14:textId="77777777" w:rsidR="004F59ED" w:rsidRDefault="004F59ED" w:rsidP="003E54A1">
            <w:pPr>
              <w:pStyle w:val="Style4"/>
              <w:spacing w:before="41"/>
              <w:jc w:val="center"/>
            </w:pPr>
          </w:p>
        </w:tc>
        <w:tc>
          <w:tcPr>
            <w:tcW w:w="1637" w:type="pct"/>
            <w:vMerge/>
          </w:tcPr>
          <w:p w14:paraId="1CA4CE79" w14:textId="77777777" w:rsidR="004F59ED" w:rsidRDefault="004F59ED" w:rsidP="00486939">
            <w:pPr>
              <w:jc w:val="both"/>
            </w:pPr>
          </w:p>
        </w:tc>
      </w:tr>
      <w:tr w:rsidR="004F59ED" w14:paraId="4625094D" w14:textId="77777777" w:rsidTr="00AF5421">
        <w:tc>
          <w:tcPr>
            <w:tcW w:w="1680" w:type="pct"/>
          </w:tcPr>
          <w:p w14:paraId="64A41068" w14:textId="77777777" w:rsidR="004F59ED" w:rsidRPr="00910126" w:rsidRDefault="004F59ED" w:rsidP="006511CF">
            <w:pPr>
              <w:pStyle w:val="Style16"/>
              <w:widowControl/>
              <w:tabs>
                <w:tab w:val="left" w:pos="1289"/>
              </w:tabs>
              <w:spacing w:line="274" w:lineRule="exact"/>
              <w:ind w:firstLine="0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>.3.</w:t>
            </w:r>
            <w:r w:rsidR="00D75981">
              <w:rPr>
                <w:rStyle w:val="FontStyle19"/>
              </w:rPr>
              <w:t xml:space="preserve"> Skatinti</w:t>
            </w:r>
            <w:r w:rsidRPr="00910126">
              <w:rPr>
                <w:rStyle w:val="FontStyle19"/>
              </w:rPr>
              <w:t xml:space="preserve"> mokinius </w:t>
            </w:r>
            <w:r>
              <w:rPr>
                <w:rStyle w:val="FontStyle19"/>
              </w:rPr>
              <w:t>dalyvauti socialinėse veiklose</w:t>
            </w:r>
            <w:r w:rsidRPr="00910126">
              <w:rPr>
                <w:rStyle w:val="FontStyle19"/>
              </w:rPr>
              <w:t xml:space="preserve"> pagal SKU aprašą.</w:t>
            </w:r>
          </w:p>
          <w:p w14:paraId="05165FFE" w14:textId="77777777" w:rsidR="004F59ED" w:rsidRDefault="004F59ED"/>
        </w:tc>
        <w:tc>
          <w:tcPr>
            <w:tcW w:w="1683" w:type="pct"/>
            <w:vMerge/>
          </w:tcPr>
          <w:p w14:paraId="466D5091" w14:textId="77777777" w:rsidR="004F59ED" w:rsidRDefault="004F59ED" w:rsidP="003E54A1">
            <w:pPr>
              <w:pStyle w:val="Style4"/>
              <w:spacing w:before="41"/>
              <w:jc w:val="center"/>
            </w:pPr>
          </w:p>
        </w:tc>
        <w:tc>
          <w:tcPr>
            <w:tcW w:w="1637" w:type="pct"/>
            <w:vMerge/>
          </w:tcPr>
          <w:p w14:paraId="6AB8947A" w14:textId="77777777" w:rsidR="004F59ED" w:rsidRDefault="004F59ED" w:rsidP="00486939">
            <w:pPr>
              <w:jc w:val="both"/>
            </w:pPr>
          </w:p>
        </w:tc>
      </w:tr>
      <w:tr w:rsidR="004F59ED" w14:paraId="1359453C" w14:textId="77777777" w:rsidTr="00AF5421">
        <w:tc>
          <w:tcPr>
            <w:tcW w:w="1680" w:type="pct"/>
          </w:tcPr>
          <w:p w14:paraId="15E2A7EA" w14:textId="77777777" w:rsidR="004F59ED" w:rsidRDefault="004F59ED" w:rsidP="006511CF">
            <w:pPr>
              <w:pStyle w:val="Style15"/>
              <w:widowControl/>
              <w:tabs>
                <w:tab w:val="left" w:pos="1276"/>
              </w:tabs>
              <w:ind w:left="-142"/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 xml:space="preserve">.4. </w:t>
            </w:r>
            <w:r>
              <w:rPr>
                <w:rStyle w:val="FontStyle19"/>
              </w:rPr>
              <w:t xml:space="preserve">Įgyvendinti prevencines programas, skirtas </w:t>
            </w:r>
            <w:r w:rsidRPr="00910126">
              <w:rPr>
                <w:rStyle w:val="FontStyle19"/>
              </w:rPr>
              <w:t>emocijų valdymui, s</w:t>
            </w:r>
            <w:r w:rsidR="00D75981">
              <w:rPr>
                <w:rStyle w:val="FontStyle19"/>
              </w:rPr>
              <w:t>ocialiniams</w:t>
            </w:r>
            <w:r>
              <w:rPr>
                <w:rStyle w:val="FontStyle19"/>
              </w:rPr>
              <w:t xml:space="preserve"> įgūdžiams formuoti.</w:t>
            </w:r>
          </w:p>
        </w:tc>
        <w:tc>
          <w:tcPr>
            <w:tcW w:w="1683" w:type="pct"/>
            <w:vMerge/>
          </w:tcPr>
          <w:p w14:paraId="335086CA" w14:textId="77777777" w:rsidR="004F59ED" w:rsidRDefault="004F59ED" w:rsidP="003E54A1">
            <w:pPr>
              <w:pStyle w:val="Style4"/>
              <w:spacing w:before="41"/>
              <w:jc w:val="center"/>
            </w:pPr>
          </w:p>
        </w:tc>
        <w:tc>
          <w:tcPr>
            <w:tcW w:w="1637" w:type="pct"/>
            <w:vMerge/>
          </w:tcPr>
          <w:p w14:paraId="334FB180" w14:textId="77777777" w:rsidR="004F59ED" w:rsidRDefault="004F59ED" w:rsidP="00486939">
            <w:pPr>
              <w:jc w:val="both"/>
            </w:pPr>
          </w:p>
        </w:tc>
      </w:tr>
      <w:tr w:rsidR="004F59ED" w14:paraId="2BFBA9AA" w14:textId="77777777" w:rsidTr="00AF5421">
        <w:tc>
          <w:tcPr>
            <w:tcW w:w="1680" w:type="pct"/>
          </w:tcPr>
          <w:p w14:paraId="62C1B815" w14:textId="77777777" w:rsidR="004F59ED" w:rsidRPr="00910126" w:rsidRDefault="004F59ED" w:rsidP="006511CF">
            <w:pPr>
              <w:pStyle w:val="Style15"/>
              <w:widowControl/>
              <w:tabs>
                <w:tab w:val="left" w:pos="1276"/>
              </w:tabs>
              <w:ind w:left="-142"/>
              <w:rPr>
                <w:rStyle w:val="FontStyle19"/>
              </w:rPr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 xml:space="preserve">.5. </w:t>
            </w:r>
            <w:r>
              <w:rPr>
                <w:rStyle w:val="FontStyle19"/>
              </w:rPr>
              <w:t xml:space="preserve"> Organizuoti renginius, skatinančius gerą mokinių elgesį.</w:t>
            </w:r>
          </w:p>
          <w:p w14:paraId="3CBFDAB1" w14:textId="77777777" w:rsidR="004F59ED" w:rsidRDefault="004F59ED"/>
        </w:tc>
        <w:tc>
          <w:tcPr>
            <w:tcW w:w="1683" w:type="pct"/>
            <w:vMerge/>
          </w:tcPr>
          <w:p w14:paraId="273582B5" w14:textId="77777777" w:rsidR="004F59ED" w:rsidRDefault="004F59ED" w:rsidP="003E54A1">
            <w:pPr>
              <w:pStyle w:val="Style4"/>
              <w:widowControl/>
              <w:spacing w:before="41"/>
              <w:jc w:val="center"/>
            </w:pPr>
          </w:p>
        </w:tc>
        <w:tc>
          <w:tcPr>
            <w:tcW w:w="1637" w:type="pct"/>
            <w:vMerge/>
          </w:tcPr>
          <w:p w14:paraId="4AE41B64" w14:textId="77777777" w:rsidR="004F59ED" w:rsidRDefault="004F59ED" w:rsidP="00486939">
            <w:pPr>
              <w:jc w:val="both"/>
            </w:pPr>
          </w:p>
        </w:tc>
      </w:tr>
      <w:tr w:rsidR="004F59ED" w14:paraId="77178A16" w14:textId="77777777" w:rsidTr="00AF5421">
        <w:tc>
          <w:tcPr>
            <w:tcW w:w="1680" w:type="pct"/>
          </w:tcPr>
          <w:p w14:paraId="11EFCC14" w14:textId="7AC55D25" w:rsidR="004F59ED" w:rsidRPr="00520560" w:rsidRDefault="004F59ED" w:rsidP="00680FF3">
            <w:pPr>
              <w:pStyle w:val="Style15"/>
              <w:widowControl/>
              <w:tabs>
                <w:tab w:val="left" w:pos="1276"/>
              </w:tabs>
              <w:rPr>
                <w:b/>
              </w:rPr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 xml:space="preserve">.6. </w:t>
            </w:r>
            <w:r w:rsidR="00520560">
              <w:rPr>
                <w:rStyle w:val="FontStyle19"/>
              </w:rPr>
              <w:t xml:space="preserve">Bendradarbiaujant su </w:t>
            </w:r>
            <w:r w:rsidR="00520560" w:rsidRPr="00910126">
              <w:rPr>
                <w:rStyle w:val="FontStyle19"/>
              </w:rPr>
              <w:t>įstaigomis, teikiančiomis neformaliojo ugdymo paslaugas,</w:t>
            </w:r>
            <w:r w:rsidR="00520560">
              <w:rPr>
                <w:rStyle w:val="FontStyle19"/>
              </w:rPr>
              <w:t xml:space="preserve"> didinti</w:t>
            </w:r>
            <w:r w:rsidR="00680FF3">
              <w:rPr>
                <w:rStyle w:val="FontStyle19"/>
              </w:rPr>
              <w:t xml:space="preserve"> mokinių,</w:t>
            </w:r>
            <w:r w:rsidR="00520560">
              <w:rPr>
                <w:rStyle w:val="FontStyle19"/>
              </w:rPr>
              <w:t xml:space="preserve"> </w:t>
            </w:r>
            <w:r w:rsidR="00680FF3">
              <w:rPr>
                <w:rStyle w:val="FontStyle19"/>
              </w:rPr>
              <w:t>pasire</w:t>
            </w:r>
            <w:r w:rsidR="00520560" w:rsidRPr="00910126">
              <w:rPr>
                <w:rStyle w:val="FontStyle19"/>
              </w:rPr>
              <w:t>nk</w:t>
            </w:r>
            <w:r w:rsidR="00680FF3">
              <w:rPr>
                <w:rStyle w:val="FontStyle19"/>
              </w:rPr>
              <w:t>ančių būrelius,</w:t>
            </w:r>
            <w:r w:rsidR="00520560" w:rsidRPr="00910126">
              <w:rPr>
                <w:rStyle w:val="FontStyle19"/>
              </w:rPr>
              <w:t xml:space="preserve"> skaičių.</w:t>
            </w:r>
          </w:p>
        </w:tc>
        <w:tc>
          <w:tcPr>
            <w:tcW w:w="1683" w:type="pct"/>
            <w:vMerge/>
          </w:tcPr>
          <w:p w14:paraId="3774D9AF" w14:textId="77777777" w:rsidR="004F59ED" w:rsidRDefault="004F59ED"/>
        </w:tc>
        <w:tc>
          <w:tcPr>
            <w:tcW w:w="1637" w:type="pct"/>
            <w:vMerge/>
          </w:tcPr>
          <w:p w14:paraId="18CFCDD1" w14:textId="77777777" w:rsidR="004F59ED" w:rsidRDefault="004F59ED" w:rsidP="00486939">
            <w:pPr>
              <w:jc w:val="both"/>
            </w:pPr>
          </w:p>
        </w:tc>
      </w:tr>
      <w:tr w:rsidR="004F59ED" w14:paraId="14DB042C" w14:textId="77777777" w:rsidTr="00AF5421">
        <w:tc>
          <w:tcPr>
            <w:tcW w:w="1680" w:type="pct"/>
          </w:tcPr>
          <w:p w14:paraId="5D1972EA" w14:textId="77777777" w:rsidR="004F59ED" w:rsidRPr="00910126" w:rsidRDefault="004F59ED" w:rsidP="006511CF">
            <w:pPr>
              <w:pStyle w:val="Style15"/>
              <w:widowControl/>
              <w:tabs>
                <w:tab w:val="left" w:pos="1325"/>
              </w:tabs>
              <w:rPr>
                <w:rStyle w:val="FontStyle19"/>
              </w:rPr>
            </w:pPr>
            <w:r>
              <w:rPr>
                <w:rStyle w:val="FontStyle19"/>
              </w:rPr>
              <w:t>1.4.7. Organizuoti tarptautinius, respublikinius, miesto renginius.</w:t>
            </w:r>
          </w:p>
          <w:p w14:paraId="345A5DD7" w14:textId="77777777" w:rsidR="004F59ED" w:rsidRDefault="004F59ED"/>
        </w:tc>
        <w:tc>
          <w:tcPr>
            <w:tcW w:w="1683" w:type="pct"/>
            <w:vMerge/>
          </w:tcPr>
          <w:p w14:paraId="09CECAFD" w14:textId="77777777" w:rsidR="004F59ED" w:rsidRDefault="004F59ED"/>
        </w:tc>
        <w:tc>
          <w:tcPr>
            <w:tcW w:w="1637" w:type="pct"/>
            <w:vMerge/>
          </w:tcPr>
          <w:p w14:paraId="5D4E0321" w14:textId="77777777" w:rsidR="004F59ED" w:rsidRDefault="004F59ED" w:rsidP="00486939">
            <w:pPr>
              <w:jc w:val="both"/>
            </w:pPr>
          </w:p>
        </w:tc>
      </w:tr>
      <w:tr w:rsidR="004F59ED" w14:paraId="626128FA" w14:textId="77777777" w:rsidTr="00AF5421">
        <w:tc>
          <w:tcPr>
            <w:tcW w:w="1680" w:type="pct"/>
          </w:tcPr>
          <w:p w14:paraId="1F3DE188" w14:textId="77777777" w:rsidR="004F59ED" w:rsidRDefault="004F59ED" w:rsidP="001F5099">
            <w:pPr>
              <w:pStyle w:val="Style15"/>
              <w:widowControl/>
              <w:tabs>
                <w:tab w:val="left" w:pos="1310"/>
              </w:tabs>
              <w:rPr>
                <w:rStyle w:val="FontStyle19"/>
              </w:rPr>
            </w:pPr>
            <w:r>
              <w:rPr>
                <w:rStyle w:val="FontStyle19"/>
              </w:rPr>
              <w:t xml:space="preserve">1.4.8. Skatinti mokinius dalyvauti </w:t>
            </w:r>
            <w:r w:rsidRPr="00910126">
              <w:rPr>
                <w:rStyle w:val="FontStyle19"/>
              </w:rPr>
              <w:t>olimpiadose, konkursuose, varžybose, parodose.</w:t>
            </w:r>
          </w:p>
          <w:p w14:paraId="17E319CA" w14:textId="77777777" w:rsidR="00520560" w:rsidRDefault="00520560" w:rsidP="001F5099">
            <w:pPr>
              <w:pStyle w:val="Style15"/>
              <w:widowControl/>
              <w:tabs>
                <w:tab w:val="left" w:pos="1310"/>
              </w:tabs>
              <w:rPr>
                <w:rStyle w:val="FontStyle19"/>
              </w:rPr>
            </w:pPr>
          </w:p>
          <w:p w14:paraId="555B9983" w14:textId="0C37BFCD" w:rsidR="00520560" w:rsidRDefault="00520560" w:rsidP="00520560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rPr>
                <w:rStyle w:val="FontStyle19"/>
              </w:rPr>
            </w:pPr>
          </w:p>
          <w:p w14:paraId="1373C47D" w14:textId="084439A3" w:rsidR="00520560" w:rsidRPr="00910126" w:rsidRDefault="00520560" w:rsidP="00520560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       </w:t>
            </w:r>
          </w:p>
          <w:p w14:paraId="313BD724" w14:textId="122F9D7A" w:rsidR="00520560" w:rsidRDefault="00520560" w:rsidP="00520560">
            <w:pPr>
              <w:pStyle w:val="Style15"/>
              <w:widowControl/>
              <w:tabs>
                <w:tab w:val="left" w:pos="1310"/>
              </w:tabs>
            </w:pPr>
          </w:p>
        </w:tc>
        <w:tc>
          <w:tcPr>
            <w:tcW w:w="1683" w:type="pct"/>
            <w:vMerge/>
          </w:tcPr>
          <w:p w14:paraId="5FB93AAC" w14:textId="77777777" w:rsidR="004F59ED" w:rsidRDefault="004F59ED"/>
        </w:tc>
        <w:tc>
          <w:tcPr>
            <w:tcW w:w="1637" w:type="pct"/>
            <w:vMerge/>
          </w:tcPr>
          <w:p w14:paraId="600CB3F8" w14:textId="77777777" w:rsidR="004F59ED" w:rsidRDefault="004F59ED" w:rsidP="00486939">
            <w:pPr>
              <w:jc w:val="both"/>
            </w:pPr>
          </w:p>
        </w:tc>
      </w:tr>
      <w:tr w:rsidR="001F5099" w14:paraId="0DDB4787" w14:textId="77777777" w:rsidTr="00AF5421">
        <w:tc>
          <w:tcPr>
            <w:tcW w:w="1680" w:type="pct"/>
          </w:tcPr>
          <w:p w14:paraId="446DF0A3" w14:textId="77777777" w:rsidR="001F5099" w:rsidRDefault="001F5099" w:rsidP="003E54A1">
            <w:pPr>
              <w:jc w:val="both"/>
            </w:pPr>
            <w:r>
              <w:t>2. Gimnazijos ugdymo aplinkos, reikalingos kokybiškam ugdymui, plėtojimas</w:t>
            </w:r>
            <w:r w:rsidR="00935BB8">
              <w:t>.</w:t>
            </w:r>
          </w:p>
        </w:tc>
        <w:tc>
          <w:tcPr>
            <w:tcW w:w="1683" w:type="pct"/>
            <w:vMerge w:val="restart"/>
          </w:tcPr>
          <w:p w14:paraId="48B573AF" w14:textId="77777777" w:rsidR="00951EFC" w:rsidRDefault="001F5099" w:rsidP="0035606C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Pasirengimas </w:t>
            </w:r>
            <w:r w:rsidR="00385EFF">
              <w:rPr>
                <w:rStyle w:val="FontStyle19"/>
              </w:rPr>
              <w:t xml:space="preserve">organizuoti ugdymo procesą (%) – </w:t>
            </w:r>
            <w:r>
              <w:rPr>
                <w:rStyle w:val="FontStyle19"/>
              </w:rPr>
              <w:t>100%</w:t>
            </w:r>
          </w:p>
          <w:p w14:paraId="7B928467" w14:textId="77777777" w:rsidR="001F5099" w:rsidRDefault="001F5099" w:rsidP="0035606C">
            <w:pPr>
              <w:jc w:val="both"/>
              <w:rPr>
                <w:rStyle w:val="FontStyle19"/>
                <w:vertAlign w:val="superscript"/>
              </w:rPr>
            </w:pPr>
            <w:r>
              <w:rPr>
                <w:rStyle w:val="FontStyle19"/>
              </w:rPr>
              <w:t>Išdažytų koridorių, kabinetų plotas (m</w:t>
            </w:r>
            <w:r>
              <w:rPr>
                <w:rStyle w:val="FontStyle19"/>
                <w:vertAlign w:val="superscript"/>
              </w:rPr>
              <w:t xml:space="preserve">2 </w:t>
            </w:r>
            <w:r w:rsidR="00385EFF">
              <w:rPr>
                <w:rStyle w:val="FontStyle19"/>
              </w:rPr>
              <w:t>) –</w:t>
            </w:r>
            <w:r>
              <w:rPr>
                <w:rStyle w:val="FontStyle19"/>
              </w:rPr>
              <w:t>300 m</w:t>
            </w:r>
            <w:r>
              <w:rPr>
                <w:rStyle w:val="FontStyle19"/>
                <w:vertAlign w:val="superscript"/>
              </w:rPr>
              <w:t xml:space="preserve">2 </w:t>
            </w:r>
          </w:p>
          <w:p w14:paraId="7423CB93" w14:textId="760517A9" w:rsidR="008C71C4" w:rsidRDefault="008C71C4" w:rsidP="008C71C4">
            <w:pPr>
              <w:pStyle w:val="Style2"/>
              <w:widowControl/>
              <w:spacing w:line="274" w:lineRule="exact"/>
              <w:ind w:left="727" w:right="2160"/>
              <w:jc w:val="both"/>
            </w:pPr>
            <w:r>
              <w:rPr>
                <w:rStyle w:val="FontStyle19"/>
              </w:rPr>
              <w:tab/>
            </w:r>
          </w:p>
        </w:tc>
        <w:tc>
          <w:tcPr>
            <w:tcW w:w="1637" w:type="pct"/>
            <w:vMerge w:val="restart"/>
          </w:tcPr>
          <w:p w14:paraId="0ADE4ECC" w14:textId="77777777" w:rsidR="00CD5709" w:rsidRDefault="001F5099" w:rsidP="00CD570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Pasirengimas </w:t>
            </w:r>
            <w:r w:rsidR="00385EFF">
              <w:rPr>
                <w:rStyle w:val="FontStyle19"/>
              </w:rPr>
              <w:t xml:space="preserve">organizuoti ugdymo procesą (%) – </w:t>
            </w:r>
            <w:r>
              <w:rPr>
                <w:rStyle w:val="FontStyle19"/>
              </w:rPr>
              <w:t>100%</w:t>
            </w:r>
          </w:p>
          <w:p w14:paraId="3ADB65C0" w14:textId="4E86A335" w:rsidR="001F5099" w:rsidRPr="00CD5709" w:rsidRDefault="001F5099" w:rsidP="00CD5709">
            <w:pPr>
              <w:jc w:val="both"/>
              <w:rPr>
                <w:szCs w:val="24"/>
              </w:rPr>
            </w:pPr>
            <w:r>
              <w:rPr>
                <w:rStyle w:val="FontStyle19"/>
              </w:rPr>
              <w:t>Išdažytų koridorių, kabinetų plotas (m</w:t>
            </w:r>
            <w:r>
              <w:rPr>
                <w:rStyle w:val="FontStyle19"/>
                <w:vertAlign w:val="superscript"/>
              </w:rPr>
              <w:t xml:space="preserve">2 </w:t>
            </w:r>
            <w:r w:rsidR="00385EFF">
              <w:rPr>
                <w:rStyle w:val="FontStyle19"/>
              </w:rPr>
              <w:t xml:space="preserve">) – </w:t>
            </w:r>
            <w:r w:rsidR="008A5DD0">
              <w:rPr>
                <w:rStyle w:val="FontStyle19"/>
              </w:rPr>
              <w:t>35</w:t>
            </w:r>
            <w:r w:rsidR="008C71C4">
              <w:rPr>
                <w:rStyle w:val="FontStyle19"/>
              </w:rPr>
              <w:t>0</w:t>
            </w:r>
            <w:r>
              <w:rPr>
                <w:rStyle w:val="FontStyle19"/>
              </w:rPr>
              <w:t xml:space="preserve"> m</w:t>
            </w:r>
            <w:r>
              <w:rPr>
                <w:rStyle w:val="FontStyle19"/>
                <w:vertAlign w:val="superscript"/>
              </w:rPr>
              <w:t>2</w:t>
            </w:r>
            <w:r w:rsidR="00604D96">
              <w:rPr>
                <w:rStyle w:val="FontStyle19"/>
                <w:vertAlign w:val="superscript"/>
              </w:rPr>
              <w:t xml:space="preserve">  </w:t>
            </w:r>
            <w:r w:rsidR="00604D96">
              <w:rPr>
                <w:rStyle w:val="FontStyle19"/>
              </w:rPr>
              <w:t>(</w:t>
            </w:r>
            <w:r w:rsidR="008C71C4">
              <w:rPr>
                <w:rStyle w:val="FontStyle19"/>
              </w:rPr>
              <w:t>sporto salės</w:t>
            </w:r>
            <w:r w:rsidR="006459A4">
              <w:t xml:space="preserve"> –</w:t>
            </w:r>
            <w:r w:rsidR="00CD5709">
              <w:t xml:space="preserve"> </w:t>
            </w:r>
            <w:r w:rsidR="00871580">
              <w:t>20</w:t>
            </w:r>
            <w:r w:rsidR="00604D96">
              <w:t>0 m</w:t>
            </w:r>
            <w:r w:rsidR="00604D96">
              <w:rPr>
                <w:vertAlign w:val="superscript"/>
              </w:rPr>
              <w:t xml:space="preserve">2 </w:t>
            </w:r>
            <w:r w:rsidR="008C71C4">
              <w:rPr>
                <w:vertAlign w:val="superscript"/>
              </w:rPr>
              <w:t xml:space="preserve"> </w:t>
            </w:r>
            <w:r w:rsidR="00CD5709">
              <w:t xml:space="preserve">, koridorių – </w:t>
            </w:r>
            <w:r w:rsidR="008A5DD0">
              <w:t>15</w:t>
            </w:r>
            <w:r w:rsidR="008C71C4">
              <w:t>0 m</w:t>
            </w:r>
            <w:r w:rsidR="008C71C4">
              <w:rPr>
                <w:vertAlign w:val="superscript"/>
              </w:rPr>
              <w:t xml:space="preserve">2 </w:t>
            </w:r>
          </w:p>
        </w:tc>
      </w:tr>
      <w:tr w:rsidR="001F5099" w14:paraId="12280F54" w14:textId="77777777" w:rsidTr="00AF5421">
        <w:tc>
          <w:tcPr>
            <w:tcW w:w="1680" w:type="pct"/>
          </w:tcPr>
          <w:p w14:paraId="3053B22D" w14:textId="77777777" w:rsidR="001F5099" w:rsidRDefault="001F5099" w:rsidP="0035606C">
            <w:pPr>
              <w:jc w:val="both"/>
            </w:pPr>
            <w:r>
              <w:rPr>
                <w:rStyle w:val="FontStyle19"/>
                <w:lang w:eastAsia="lt-LT"/>
              </w:rPr>
              <w:t>2.1. Užtikrinti sklandų gimnazijos funkcionavimą.</w:t>
            </w:r>
          </w:p>
        </w:tc>
        <w:tc>
          <w:tcPr>
            <w:tcW w:w="1683" w:type="pct"/>
            <w:vMerge/>
          </w:tcPr>
          <w:p w14:paraId="15E741AA" w14:textId="77777777" w:rsidR="001F5099" w:rsidRPr="005C75E6" w:rsidRDefault="001F5099" w:rsidP="0035606C">
            <w:pPr>
              <w:jc w:val="both"/>
            </w:pPr>
          </w:p>
        </w:tc>
        <w:tc>
          <w:tcPr>
            <w:tcW w:w="1637" w:type="pct"/>
            <w:vMerge/>
          </w:tcPr>
          <w:p w14:paraId="63CEDE03" w14:textId="77777777" w:rsidR="001F5099" w:rsidRDefault="001F5099" w:rsidP="00486939">
            <w:pPr>
              <w:jc w:val="both"/>
            </w:pPr>
          </w:p>
        </w:tc>
      </w:tr>
      <w:tr w:rsidR="001F5099" w14:paraId="7A8E3DD9" w14:textId="77777777" w:rsidTr="00AF5421">
        <w:tc>
          <w:tcPr>
            <w:tcW w:w="1680" w:type="pct"/>
          </w:tcPr>
          <w:p w14:paraId="25E0D51F" w14:textId="77777777" w:rsidR="001F5099" w:rsidRDefault="001F5099" w:rsidP="0035606C">
            <w:pPr>
              <w:pStyle w:val="Style2"/>
              <w:widowControl/>
              <w:spacing w:line="274" w:lineRule="exact"/>
              <w:ind w:right="34"/>
              <w:jc w:val="both"/>
            </w:pPr>
            <w:r>
              <w:rPr>
                <w:rStyle w:val="FontStyle19"/>
              </w:rPr>
              <w:t xml:space="preserve">2.1.1.Inžinerinių tinklų ir šildymo sistemos priežiūra. </w:t>
            </w:r>
          </w:p>
        </w:tc>
        <w:tc>
          <w:tcPr>
            <w:tcW w:w="1683" w:type="pct"/>
            <w:vMerge/>
          </w:tcPr>
          <w:p w14:paraId="3D5CC44E" w14:textId="77777777" w:rsidR="001F5099" w:rsidRDefault="001F5099"/>
        </w:tc>
        <w:tc>
          <w:tcPr>
            <w:tcW w:w="1637" w:type="pct"/>
            <w:vMerge/>
          </w:tcPr>
          <w:p w14:paraId="2AE3A719" w14:textId="77777777" w:rsidR="001F5099" w:rsidRDefault="001F5099" w:rsidP="00486939">
            <w:pPr>
              <w:jc w:val="both"/>
            </w:pPr>
          </w:p>
        </w:tc>
      </w:tr>
      <w:tr w:rsidR="001F5099" w14:paraId="54AFFB5F" w14:textId="77777777" w:rsidTr="00AF5421">
        <w:tc>
          <w:tcPr>
            <w:tcW w:w="1680" w:type="pct"/>
          </w:tcPr>
          <w:p w14:paraId="3DE7B0E2" w14:textId="77777777" w:rsidR="001F5099" w:rsidRDefault="001F5099" w:rsidP="003E54A1">
            <w:pPr>
              <w:jc w:val="both"/>
            </w:pPr>
            <w:r>
              <w:rPr>
                <w:rStyle w:val="FontStyle19"/>
              </w:rPr>
              <w:t>2.1.2. Gimnazijos patalpų einamasis remontas.</w:t>
            </w:r>
          </w:p>
        </w:tc>
        <w:tc>
          <w:tcPr>
            <w:tcW w:w="1683" w:type="pct"/>
            <w:vMerge/>
          </w:tcPr>
          <w:p w14:paraId="7C799C19" w14:textId="77777777" w:rsidR="001F5099" w:rsidRDefault="001F5099"/>
        </w:tc>
        <w:tc>
          <w:tcPr>
            <w:tcW w:w="1637" w:type="pct"/>
            <w:vMerge/>
          </w:tcPr>
          <w:p w14:paraId="60666EA8" w14:textId="77777777" w:rsidR="001F5099" w:rsidRDefault="001F5099" w:rsidP="00486939">
            <w:pPr>
              <w:jc w:val="both"/>
            </w:pPr>
          </w:p>
        </w:tc>
      </w:tr>
      <w:tr w:rsidR="0035606C" w14:paraId="66ED3712" w14:textId="77777777" w:rsidTr="00AF5421">
        <w:tc>
          <w:tcPr>
            <w:tcW w:w="1680" w:type="pct"/>
          </w:tcPr>
          <w:p w14:paraId="7E4B4B44" w14:textId="77777777" w:rsidR="0035606C" w:rsidRDefault="0035606C" w:rsidP="0035606C">
            <w:pPr>
              <w:pStyle w:val="Style9"/>
              <w:widowControl/>
              <w:tabs>
                <w:tab w:val="left" w:pos="1145"/>
              </w:tabs>
              <w:jc w:val="both"/>
            </w:pPr>
            <w:r>
              <w:rPr>
                <w:rStyle w:val="FontStyle19"/>
              </w:rPr>
              <w:t xml:space="preserve">2.2. </w:t>
            </w:r>
            <w:r w:rsidRPr="00631802">
              <w:rPr>
                <w:rStyle w:val="FontStyle19"/>
              </w:rPr>
              <w:t>Gerin</w:t>
            </w:r>
            <w:r>
              <w:rPr>
                <w:rStyle w:val="FontStyle19"/>
              </w:rPr>
              <w:t xml:space="preserve">ti gimnazijos darbuotojų ir mokinių darbo </w:t>
            </w:r>
            <w:r w:rsidRPr="00631802">
              <w:rPr>
                <w:rStyle w:val="FontStyle19"/>
              </w:rPr>
              <w:t>sąlygas.</w:t>
            </w:r>
          </w:p>
        </w:tc>
        <w:tc>
          <w:tcPr>
            <w:tcW w:w="1683" w:type="pct"/>
            <w:vMerge w:val="restart"/>
          </w:tcPr>
          <w:p w14:paraId="29937527" w14:textId="70941494" w:rsidR="00951EFC" w:rsidRDefault="00342564" w:rsidP="00342564">
            <w:pPr>
              <w:jc w:val="both"/>
              <w:rPr>
                <w:rStyle w:val="FontStyle19"/>
              </w:rPr>
            </w:pPr>
            <w:r w:rsidRPr="00DC25DE">
              <w:rPr>
                <w:rStyle w:val="FontStyle19"/>
              </w:rPr>
              <w:t>Gimnazijos renovacijos darbų dalis</w:t>
            </w:r>
            <w:r>
              <w:rPr>
                <w:rStyle w:val="FontStyle19"/>
              </w:rPr>
              <w:t xml:space="preserve"> procentais </w:t>
            </w:r>
            <w:r w:rsidR="00385EFF">
              <w:rPr>
                <w:rStyle w:val="FontStyle19"/>
              </w:rPr>
              <w:t>–</w:t>
            </w:r>
            <w:r w:rsidR="00CF0F00">
              <w:rPr>
                <w:rStyle w:val="FontStyle19"/>
              </w:rPr>
              <w:t xml:space="preserve"> </w:t>
            </w:r>
            <w:r w:rsidR="005C75E6">
              <w:rPr>
                <w:rStyle w:val="FontStyle19"/>
              </w:rPr>
              <w:t>0%</w:t>
            </w:r>
          </w:p>
          <w:p w14:paraId="19021FFA" w14:textId="2C82FB50" w:rsidR="00342564" w:rsidRDefault="00342564" w:rsidP="00342564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Sporto aikštyno įrengimo procentinė dalis</w:t>
            </w:r>
            <w:r w:rsidR="00385EFF">
              <w:rPr>
                <w:rStyle w:val="FontStyle19"/>
              </w:rPr>
              <w:t xml:space="preserve"> – </w:t>
            </w:r>
            <w:r w:rsidR="005C75E6">
              <w:rPr>
                <w:rStyle w:val="FontStyle19"/>
              </w:rPr>
              <w:t>0%</w:t>
            </w:r>
          </w:p>
          <w:p w14:paraId="01918640" w14:textId="16E649F1" w:rsidR="00951EFC" w:rsidRDefault="00342564" w:rsidP="005C75E6">
            <w:pPr>
              <w:jc w:val="both"/>
              <w:rPr>
                <w:rStyle w:val="FontStyle19"/>
              </w:rPr>
            </w:pPr>
            <w:r w:rsidRPr="00715430">
              <w:rPr>
                <w:rStyle w:val="FontStyle19"/>
              </w:rPr>
              <w:t>Gimnazijos teri</w:t>
            </w:r>
            <w:r>
              <w:rPr>
                <w:rStyle w:val="FontStyle19"/>
              </w:rPr>
              <w:t>torijos aptvėrimas tvora (dalis %)</w:t>
            </w:r>
            <w:r w:rsidR="00385EFF">
              <w:rPr>
                <w:rStyle w:val="FontStyle19"/>
              </w:rPr>
              <w:t xml:space="preserve"> – </w:t>
            </w:r>
            <w:r w:rsidR="005C75E6">
              <w:rPr>
                <w:rStyle w:val="FontStyle19"/>
              </w:rPr>
              <w:t>0%</w:t>
            </w:r>
          </w:p>
          <w:p w14:paraId="0764C697" w14:textId="5DB48F49" w:rsidR="00CF0F00" w:rsidRPr="00781942" w:rsidRDefault="00342564" w:rsidP="00CF0F00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Edukacinių</w:t>
            </w:r>
            <w:r w:rsidRPr="00715430">
              <w:rPr>
                <w:rStyle w:val="FontStyle19"/>
              </w:rPr>
              <w:t xml:space="preserve"> </w:t>
            </w:r>
            <w:r w:rsidR="00326966">
              <w:rPr>
                <w:rStyle w:val="FontStyle19"/>
              </w:rPr>
              <w:t xml:space="preserve">erdvių įrengimo </w:t>
            </w:r>
            <w:r>
              <w:rPr>
                <w:rStyle w:val="FontStyle19"/>
              </w:rPr>
              <w:t>procentinė dalis</w:t>
            </w:r>
            <w:r w:rsidR="00385EFF">
              <w:rPr>
                <w:rStyle w:val="FontStyle19"/>
              </w:rPr>
              <w:t xml:space="preserve"> –</w:t>
            </w:r>
            <w:r w:rsidR="005C75E6">
              <w:rPr>
                <w:rStyle w:val="FontStyle19"/>
              </w:rPr>
              <w:t xml:space="preserve"> 20%</w:t>
            </w:r>
          </w:p>
          <w:p w14:paraId="40234D0C" w14:textId="78318077" w:rsidR="00CF0F00" w:rsidRDefault="00CF0F00" w:rsidP="00CF0F00">
            <w:pPr>
              <w:pStyle w:val="Style9"/>
              <w:widowControl/>
              <w:tabs>
                <w:tab w:val="left" w:pos="1325"/>
              </w:tabs>
              <w:ind w:right="2160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ab/>
            </w:r>
          </w:p>
          <w:p w14:paraId="46D80337" w14:textId="459E94BF" w:rsidR="00CF0F00" w:rsidRPr="005C75E6" w:rsidRDefault="00CF0F00" w:rsidP="00CF0F00">
            <w:pPr>
              <w:pStyle w:val="Style9"/>
              <w:widowControl/>
              <w:tabs>
                <w:tab w:val="left" w:pos="1325"/>
              </w:tabs>
              <w:ind w:left="727" w:right="2160"/>
              <w:jc w:val="both"/>
            </w:pPr>
            <w:r>
              <w:rPr>
                <w:rStyle w:val="FontStyle19"/>
              </w:rPr>
              <w:tab/>
            </w:r>
          </w:p>
        </w:tc>
        <w:tc>
          <w:tcPr>
            <w:tcW w:w="1637" w:type="pct"/>
            <w:vMerge w:val="restart"/>
          </w:tcPr>
          <w:p w14:paraId="68003723" w14:textId="62E190A1" w:rsidR="004F59ED" w:rsidRDefault="004F59ED" w:rsidP="00486939">
            <w:pPr>
              <w:jc w:val="both"/>
              <w:rPr>
                <w:rStyle w:val="FontStyle19"/>
              </w:rPr>
            </w:pPr>
            <w:r w:rsidRPr="00DC25DE">
              <w:rPr>
                <w:rStyle w:val="FontStyle19"/>
              </w:rPr>
              <w:t>Gimnazijos renovacijos darbų dalis</w:t>
            </w:r>
            <w:r w:rsidR="00385EFF">
              <w:rPr>
                <w:rStyle w:val="FontStyle19"/>
              </w:rPr>
              <w:t xml:space="preserve"> procentais – </w:t>
            </w:r>
            <w:r>
              <w:rPr>
                <w:rStyle w:val="FontStyle19"/>
              </w:rPr>
              <w:t xml:space="preserve"> 0%</w:t>
            </w:r>
            <w:r w:rsidR="00C8558F">
              <w:rPr>
                <w:rStyle w:val="FontStyle19"/>
              </w:rPr>
              <w:t xml:space="preserve"> (negauta finansavimo).</w:t>
            </w:r>
          </w:p>
          <w:p w14:paraId="6B501D11" w14:textId="25D120BC" w:rsidR="004F59ED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Sporto aikš</w:t>
            </w:r>
            <w:r w:rsidR="00D11392">
              <w:rPr>
                <w:rStyle w:val="FontStyle19"/>
              </w:rPr>
              <w:t xml:space="preserve">tyno įrengimo procentinė dalis – </w:t>
            </w:r>
            <w:r>
              <w:rPr>
                <w:rStyle w:val="FontStyle19"/>
              </w:rPr>
              <w:t>0%</w:t>
            </w:r>
            <w:r w:rsidR="00C8558F">
              <w:rPr>
                <w:rStyle w:val="FontStyle19"/>
              </w:rPr>
              <w:t xml:space="preserve"> (negauta finansavimo).</w:t>
            </w:r>
          </w:p>
          <w:p w14:paraId="7B780FD5" w14:textId="4087AEA6" w:rsidR="004F59ED" w:rsidRDefault="004F59ED" w:rsidP="00486939">
            <w:pPr>
              <w:jc w:val="both"/>
              <w:rPr>
                <w:rStyle w:val="FontStyle19"/>
              </w:rPr>
            </w:pPr>
            <w:r w:rsidRPr="00715430">
              <w:rPr>
                <w:rStyle w:val="FontStyle19"/>
              </w:rPr>
              <w:t>Gimnazijos teri</w:t>
            </w:r>
            <w:r>
              <w:rPr>
                <w:rStyle w:val="FontStyle19"/>
              </w:rPr>
              <w:t>torijos apt</w:t>
            </w:r>
            <w:r w:rsidR="00D11392">
              <w:rPr>
                <w:rStyle w:val="FontStyle19"/>
              </w:rPr>
              <w:t xml:space="preserve">vėrimas tvora (dalis %) – </w:t>
            </w:r>
            <w:r>
              <w:rPr>
                <w:rStyle w:val="FontStyle19"/>
              </w:rPr>
              <w:t>0%</w:t>
            </w:r>
            <w:r w:rsidR="004C7E50">
              <w:rPr>
                <w:rStyle w:val="FontStyle19"/>
              </w:rPr>
              <w:t xml:space="preserve"> </w:t>
            </w:r>
            <w:r w:rsidR="00C8558F">
              <w:rPr>
                <w:rStyle w:val="FontStyle19"/>
              </w:rPr>
              <w:t>(negauta finansavimo).</w:t>
            </w:r>
          </w:p>
          <w:p w14:paraId="4804458E" w14:textId="44B061EB" w:rsidR="0035606C" w:rsidRDefault="004F59ED" w:rsidP="00486939">
            <w:pPr>
              <w:jc w:val="both"/>
            </w:pPr>
            <w:r>
              <w:rPr>
                <w:rStyle w:val="FontStyle19"/>
              </w:rPr>
              <w:t>Edukacinių</w:t>
            </w:r>
            <w:r w:rsidRPr="00715430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erd</w:t>
            </w:r>
            <w:r w:rsidR="00326966">
              <w:rPr>
                <w:rStyle w:val="FontStyle19"/>
              </w:rPr>
              <w:t>vių įrengimo</w:t>
            </w:r>
            <w:r w:rsidR="00D11392">
              <w:rPr>
                <w:rStyle w:val="FontStyle19"/>
              </w:rPr>
              <w:t xml:space="preserve"> procentinė dalis –</w:t>
            </w:r>
            <w:r w:rsidR="00CF0F00">
              <w:rPr>
                <w:rStyle w:val="FontStyle19"/>
              </w:rPr>
              <w:t xml:space="preserve"> 6</w:t>
            </w:r>
            <w:r>
              <w:rPr>
                <w:rStyle w:val="FontStyle19"/>
              </w:rPr>
              <w:t>0%</w:t>
            </w:r>
            <w:r w:rsidR="00C8558F">
              <w:rPr>
                <w:rStyle w:val="FontStyle19"/>
              </w:rPr>
              <w:t xml:space="preserve"> . Sutvarkytas vid</w:t>
            </w:r>
            <w:r w:rsidR="00AD781D">
              <w:rPr>
                <w:rStyle w:val="FontStyle19"/>
              </w:rPr>
              <w:t>inis kiemas, įrengta lauko klasė</w:t>
            </w:r>
            <w:r w:rsidR="00C8558F">
              <w:rPr>
                <w:rStyle w:val="FontStyle19"/>
              </w:rPr>
              <w:t xml:space="preserve"> su daugiafunkcine pakyla.</w:t>
            </w:r>
          </w:p>
        </w:tc>
      </w:tr>
      <w:tr w:rsidR="0035606C" w14:paraId="6E587D90" w14:textId="77777777" w:rsidTr="00AF5421">
        <w:tc>
          <w:tcPr>
            <w:tcW w:w="1680" w:type="pct"/>
          </w:tcPr>
          <w:p w14:paraId="35668941" w14:textId="77777777" w:rsidR="0035606C" w:rsidRDefault="0035606C" w:rsidP="003E54A1">
            <w:pPr>
              <w:jc w:val="both"/>
            </w:pPr>
            <w:r>
              <w:rPr>
                <w:rStyle w:val="FontStyle19"/>
              </w:rPr>
              <w:t>2.2.1. Dalinė gimnazijos pastato ir sporto salės renovacija</w:t>
            </w:r>
            <w:r w:rsidR="00385EFF">
              <w:rPr>
                <w:rStyle w:val="FontStyle19"/>
              </w:rPr>
              <w:t>.</w:t>
            </w:r>
          </w:p>
        </w:tc>
        <w:tc>
          <w:tcPr>
            <w:tcW w:w="1683" w:type="pct"/>
            <w:vMerge/>
          </w:tcPr>
          <w:p w14:paraId="39AC42AD" w14:textId="77777777" w:rsidR="0035606C" w:rsidRDefault="0035606C"/>
        </w:tc>
        <w:tc>
          <w:tcPr>
            <w:tcW w:w="1637" w:type="pct"/>
            <w:vMerge/>
          </w:tcPr>
          <w:p w14:paraId="2086CC4E" w14:textId="77777777" w:rsidR="0035606C" w:rsidRDefault="0035606C" w:rsidP="00486939">
            <w:pPr>
              <w:jc w:val="both"/>
            </w:pPr>
          </w:p>
        </w:tc>
      </w:tr>
      <w:tr w:rsidR="0035606C" w14:paraId="6D281A70" w14:textId="77777777" w:rsidTr="00AF5421">
        <w:tc>
          <w:tcPr>
            <w:tcW w:w="1680" w:type="pct"/>
          </w:tcPr>
          <w:p w14:paraId="53D5E41D" w14:textId="77777777" w:rsidR="0035606C" w:rsidRDefault="0035606C" w:rsidP="003E54A1">
            <w:pPr>
              <w:jc w:val="both"/>
            </w:pPr>
            <w:r>
              <w:rPr>
                <w:rStyle w:val="FontStyle19"/>
              </w:rPr>
              <w:t>2.2.2. Sporto aikštyno įrengimas.</w:t>
            </w:r>
          </w:p>
        </w:tc>
        <w:tc>
          <w:tcPr>
            <w:tcW w:w="1683" w:type="pct"/>
            <w:vMerge/>
          </w:tcPr>
          <w:p w14:paraId="4F9D0E77" w14:textId="77777777" w:rsidR="0035606C" w:rsidRDefault="0035606C"/>
        </w:tc>
        <w:tc>
          <w:tcPr>
            <w:tcW w:w="1637" w:type="pct"/>
            <w:vMerge/>
          </w:tcPr>
          <w:p w14:paraId="5740D494" w14:textId="77777777" w:rsidR="0035606C" w:rsidRDefault="0035606C" w:rsidP="00486939">
            <w:pPr>
              <w:jc w:val="both"/>
            </w:pPr>
          </w:p>
        </w:tc>
      </w:tr>
      <w:tr w:rsidR="0035606C" w14:paraId="43F7B84D" w14:textId="77777777" w:rsidTr="00AF5421">
        <w:tc>
          <w:tcPr>
            <w:tcW w:w="1680" w:type="pct"/>
          </w:tcPr>
          <w:p w14:paraId="368B3160" w14:textId="77777777" w:rsidR="0035606C" w:rsidRDefault="0035606C" w:rsidP="0035606C">
            <w:pPr>
              <w:pStyle w:val="Style9"/>
              <w:widowControl/>
              <w:tabs>
                <w:tab w:val="left" w:pos="1325"/>
              </w:tabs>
              <w:jc w:val="both"/>
            </w:pPr>
            <w:r>
              <w:rPr>
                <w:rStyle w:val="FontStyle19"/>
              </w:rPr>
              <w:t xml:space="preserve">2.2.3. </w:t>
            </w:r>
            <w:r w:rsidRPr="00781942">
              <w:rPr>
                <w:rStyle w:val="FontStyle19"/>
              </w:rPr>
              <w:t>Lauko edukacinės ir poilsio erdvės įkūrimas</w:t>
            </w:r>
            <w:r>
              <w:rPr>
                <w:rStyle w:val="FontStyle19"/>
              </w:rPr>
              <w:t>.</w:t>
            </w:r>
          </w:p>
        </w:tc>
        <w:tc>
          <w:tcPr>
            <w:tcW w:w="1683" w:type="pct"/>
            <w:vMerge/>
          </w:tcPr>
          <w:p w14:paraId="14F1FEED" w14:textId="77777777" w:rsidR="0035606C" w:rsidRDefault="0035606C"/>
        </w:tc>
        <w:tc>
          <w:tcPr>
            <w:tcW w:w="1637" w:type="pct"/>
            <w:vMerge/>
          </w:tcPr>
          <w:p w14:paraId="22CD95C7" w14:textId="77777777" w:rsidR="0035606C" w:rsidRDefault="0035606C" w:rsidP="00486939">
            <w:pPr>
              <w:jc w:val="both"/>
            </w:pPr>
          </w:p>
        </w:tc>
      </w:tr>
      <w:tr w:rsidR="0035606C" w14:paraId="03C194E1" w14:textId="77777777" w:rsidTr="00AF5421">
        <w:tc>
          <w:tcPr>
            <w:tcW w:w="1680" w:type="pct"/>
          </w:tcPr>
          <w:p w14:paraId="116646FB" w14:textId="77777777" w:rsidR="0035606C" w:rsidRDefault="0035606C" w:rsidP="0035606C">
            <w:pPr>
              <w:pStyle w:val="Style9"/>
              <w:widowControl/>
              <w:tabs>
                <w:tab w:val="left" w:pos="3402"/>
              </w:tabs>
              <w:ind w:right="34"/>
              <w:jc w:val="both"/>
            </w:pPr>
            <w:r>
              <w:rPr>
                <w:rStyle w:val="FontStyle19"/>
              </w:rPr>
              <w:t xml:space="preserve">2.2.4. </w:t>
            </w:r>
            <w:r w:rsidRPr="00F1513A">
              <w:rPr>
                <w:rStyle w:val="FontStyle19"/>
              </w:rPr>
              <w:t>Gimnazijos</w:t>
            </w:r>
            <w:r>
              <w:rPr>
                <w:rStyle w:val="FontStyle19"/>
              </w:rPr>
              <w:t xml:space="preserve"> t</w:t>
            </w:r>
            <w:r w:rsidRPr="00781942">
              <w:rPr>
                <w:rStyle w:val="FontStyle19"/>
              </w:rPr>
              <w:t>eritorijos aptvėrimas tvora.</w:t>
            </w:r>
          </w:p>
        </w:tc>
        <w:tc>
          <w:tcPr>
            <w:tcW w:w="1683" w:type="pct"/>
            <w:vMerge/>
          </w:tcPr>
          <w:p w14:paraId="1BBDB8F8" w14:textId="77777777" w:rsidR="0035606C" w:rsidRDefault="0035606C"/>
        </w:tc>
        <w:tc>
          <w:tcPr>
            <w:tcW w:w="1637" w:type="pct"/>
            <w:vMerge/>
          </w:tcPr>
          <w:p w14:paraId="586DB4E5" w14:textId="77777777" w:rsidR="0035606C" w:rsidRDefault="0035606C" w:rsidP="00486939">
            <w:pPr>
              <w:jc w:val="both"/>
            </w:pPr>
          </w:p>
        </w:tc>
      </w:tr>
      <w:tr w:rsidR="0035606C" w14:paraId="398A7CD6" w14:textId="77777777" w:rsidTr="00AF5421">
        <w:tc>
          <w:tcPr>
            <w:tcW w:w="1680" w:type="pct"/>
          </w:tcPr>
          <w:p w14:paraId="34792D7E" w14:textId="77777777" w:rsidR="0035606C" w:rsidRDefault="0035606C" w:rsidP="003E54A1">
            <w:pPr>
              <w:jc w:val="both"/>
            </w:pPr>
            <w:r>
              <w:rPr>
                <w:rStyle w:val="FontStyle19"/>
              </w:rPr>
              <w:t>2.3. Uždavinys. Modernizuoti gimnazijos mokymo bazę.</w:t>
            </w:r>
          </w:p>
        </w:tc>
        <w:tc>
          <w:tcPr>
            <w:tcW w:w="1683" w:type="pct"/>
            <w:vMerge w:val="restart"/>
          </w:tcPr>
          <w:p w14:paraId="27D305A1" w14:textId="098D9CD4" w:rsidR="0041063E" w:rsidRDefault="00CF0F00" w:rsidP="00342564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Projektavimo – robotikos dirbtuvių</w:t>
            </w:r>
            <w:r w:rsidR="00342564">
              <w:rPr>
                <w:rStyle w:val="FontStyle19"/>
              </w:rPr>
              <w:t xml:space="preserve"> įrengimo procentinė dalis</w:t>
            </w:r>
            <w:r w:rsidR="00326966">
              <w:rPr>
                <w:rStyle w:val="FontStyle19"/>
              </w:rPr>
              <w:t xml:space="preserve"> –</w:t>
            </w:r>
            <w:r w:rsidR="005C75E6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4</w:t>
            </w:r>
            <w:r w:rsidR="005C75E6">
              <w:rPr>
                <w:rStyle w:val="FontStyle19"/>
              </w:rPr>
              <w:t>0%</w:t>
            </w:r>
          </w:p>
          <w:p w14:paraId="658BB692" w14:textId="386AC247" w:rsidR="00342564" w:rsidRDefault="00342564" w:rsidP="00342564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Įsigytų mokymo priemonių skaičius</w:t>
            </w:r>
            <w:r w:rsidR="0041063E">
              <w:rPr>
                <w:rStyle w:val="FontStyle19"/>
              </w:rPr>
              <w:t xml:space="preserve"> – </w:t>
            </w:r>
            <w:r w:rsidR="00CF0F00">
              <w:rPr>
                <w:rStyle w:val="FontStyle19"/>
              </w:rPr>
              <w:t>8</w:t>
            </w:r>
            <w:r w:rsidR="00B501DA">
              <w:rPr>
                <w:rStyle w:val="FontStyle19"/>
              </w:rPr>
              <w:t>0</w:t>
            </w:r>
            <w:r w:rsidR="00AD4308">
              <w:rPr>
                <w:rStyle w:val="FontStyle19"/>
              </w:rPr>
              <w:t xml:space="preserve"> vnt.</w:t>
            </w:r>
          </w:p>
          <w:p w14:paraId="1DA5CDF5" w14:textId="77777777" w:rsidR="00342564" w:rsidRDefault="001112E5" w:rsidP="00342564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Audiovizualinių </w:t>
            </w:r>
            <w:r w:rsidR="00342564">
              <w:rPr>
                <w:rStyle w:val="FontStyle19"/>
              </w:rPr>
              <w:t>dirbtuvių įrengimo procentinė dalis</w:t>
            </w:r>
            <w:r w:rsidR="0041063E">
              <w:rPr>
                <w:rStyle w:val="FontStyle19"/>
              </w:rPr>
              <w:t xml:space="preserve"> – </w:t>
            </w:r>
            <w:r w:rsidR="005C75E6">
              <w:rPr>
                <w:rStyle w:val="FontStyle19"/>
              </w:rPr>
              <w:t>50%</w:t>
            </w:r>
          </w:p>
          <w:p w14:paraId="2885264D" w14:textId="77777777" w:rsidR="00CF0F00" w:rsidRDefault="00CF0F00" w:rsidP="00342564">
            <w:pPr>
              <w:jc w:val="both"/>
              <w:rPr>
                <w:rStyle w:val="FontStyle19"/>
              </w:rPr>
            </w:pPr>
          </w:p>
          <w:p w14:paraId="4D091E66" w14:textId="2A471653" w:rsidR="00CF0F00" w:rsidRDefault="00CF0F00" w:rsidP="00CF0F00">
            <w:pPr>
              <w:pStyle w:val="Style9"/>
              <w:widowControl/>
              <w:tabs>
                <w:tab w:val="left" w:pos="1325"/>
              </w:tabs>
              <w:ind w:left="727"/>
              <w:jc w:val="both"/>
            </w:pPr>
          </w:p>
          <w:p w14:paraId="3BE7EB03" w14:textId="6054C1D5" w:rsidR="00CF0F00" w:rsidRDefault="00CF0F00" w:rsidP="00CF0F00">
            <w:pPr>
              <w:jc w:val="both"/>
            </w:pPr>
          </w:p>
        </w:tc>
        <w:tc>
          <w:tcPr>
            <w:tcW w:w="1637" w:type="pct"/>
            <w:vMerge w:val="restart"/>
          </w:tcPr>
          <w:p w14:paraId="35C01A9C" w14:textId="06E7F3E3" w:rsidR="00CF0F00" w:rsidRDefault="00CF0F00" w:rsidP="00CF0F00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Projektavimo – robotikos dirbtuvių įrengimo procentinė dalis – 60%</w:t>
            </w:r>
          </w:p>
          <w:p w14:paraId="4B2FA21D" w14:textId="7C92D82A" w:rsidR="004F59ED" w:rsidRDefault="00C8558F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 (atliktas remontas, </w:t>
            </w:r>
            <w:r w:rsidR="00790FE5">
              <w:rPr>
                <w:rStyle w:val="FontStyle19"/>
              </w:rPr>
              <w:t xml:space="preserve"> įsigyti </w:t>
            </w:r>
            <w:r>
              <w:rPr>
                <w:rStyle w:val="FontStyle19"/>
              </w:rPr>
              <w:t>bald</w:t>
            </w:r>
            <w:r w:rsidR="00790FE5">
              <w:rPr>
                <w:rStyle w:val="FontStyle19"/>
              </w:rPr>
              <w:t>ai</w:t>
            </w:r>
            <w:r>
              <w:rPr>
                <w:rStyle w:val="FontStyle19"/>
              </w:rPr>
              <w:t xml:space="preserve"> ir </w:t>
            </w:r>
            <w:r w:rsidR="00871580">
              <w:rPr>
                <w:rStyle w:val="FontStyle19"/>
              </w:rPr>
              <w:t xml:space="preserve">reikalingos </w:t>
            </w:r>
            <w:r w:rsidR="00790FE5">
              <w:rPr>
                <w:rStyle w:val="FontStyle19"/>
              </w:rPr>
              <w:t>priemonės</w:t>
            </w:r>
            <w:r w:rsidR="00871580">
              <w:rPr>
                <w:rStyle w:val="FontStyle19"/>
              </w:rPr>
              <w:t>)</w:t>
            </w:r>
          </w:p>
          <w:p w14:paraId="7D6B0C12" w14:textId="36AAA50C" w:rsidR="004F59ED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Įsi</w:t>
            </w:r>
            <w:r w:rsidR="0041063E">
              <w:rPr>
                <w:rStyle w:val="FontStyle19"/>
              </w:rPr>
              <w:t>gytų mokymo priemonių skaičius –</w:t>
            </w:r>
            <w:r w:rsidR="00AD781D">
              <w:rPr>
                <w:rStyle w:val="FontStyle19"/>
              </w:rPr>
              <w:t xml:space="preserve"> </w:t>
            </w:r>
            <w:r w:rsidR="00CF0F00">
              <w:rPr>
                <w:rStyle w:val="FontStyle19"/>
              </w:rPr>
              <w:t>84</w:t>
            </w:r>
            <w:r w:rsidR="00AD4308">
              <w:rPr>
                <w:rStyle w:val="FontStyle19"/>
              </w:rPr>
              <w:t xml:space="preserve"> vnt.</w:t>
            </w:r>
          </w:p>
          <w:p w14:paraId="0EBB1111" w14:textId="00F803C7" w:rsidR="0035606C" w:rsidRDefault="001112E5" w:rsidP="00486939">
            <w:pPr>
              <w:jc w:val="both"/>
            </w:pPr>
            <w:r>
              <w:rPr>
                <w:rStyle w:val="FontStyle19"/>
              </w:rPr>
              <w:t xml:space="preserve">Audiovizualinių </w:t>
            </w:r>
            <w:r w:rsidR="004F59ED">
              <w:rPr>
                <w:rStyle w:val="FontStyle19"/>
              </w:rPr>
              <w:t>dirbt</w:t>
            </w:r>
            <w:r w:rsidR="0041063E">
              <w:rPr>
                <w:rStyle w:val="FontStyle19"/>
              </w:rPr>
              <w:t xml:space="preserve">uvių įrengimo procentinė dalis – </w:t>
            </w:r>
            <w:r w:rsidR="004F59ED">
              <w:rPr>
                <w:rStyle w:val="FontStyle19"/>
              </w:rPr>
              <w:t>0%</w:t>
            </w:r>
            <w:r w:rsidR="00871580">
              <w:rPr>
                <w:rStyle w:val="FontStyle19"/>
              </w:rPr>
              <w:t xml:space="preserve"> (negauta finansavimo)</w:t>
            </w:r>
          </w:p>
        </w:tc>
      </w:tr>
      <w:tr w:rsidR="0035606C" w14:paraId="7423EBBD" w14:textId="77777777" w:rsidTr="00AF5421">
        <w:tc>
          <w:tcPr>
            <w:tcW w:w="1680" w:type="pct"/>
          </w:tcPr>
          <w:p w14:paraId="10E3F869" w14:textId="47DC08E4" w:rsidR="0035606C" w:rsidRDefault="0035606C" w:rsidP="00CF0F00">
            <w:pPr>
              <w:pStyle w:val="Style9"/>
              <w:widowControl/>
              <w:tabs>
                <w:tab w:val="left" w:pos="1325"/>
              </w:tabs>
              <w:jc w:val="both"/>
            </w:pPr>
            <w:r>
              <w:rPr>
                <w:rStyle w:val="FontStyle19"/>
              </w:rPr>
              <w:t>2.3.1</w:t>
            </w:r>
            <w:r w:rsidR="00CF0F00">
              <w:rPr>
                <w:rStyle w:val="FontStyle19"/>
              </w:rPr>
              <w:t>. Įrengti projektavimo- robotikos dirbtuves.</w:t>
            </w:r>
          </w:p>
        </w:tc>
        <w:tc>
          <w:tcPr>
            <w:tcW w:w="1683" w:type="pct"/>
            <w:vMerge/>
          </w:tcPr>
          <w:p w14:paraId="14BD7F62" w14:textId="77777777" w:rsidR="0035606C" w:rsidRDefault="0035606C"/>
        </w:tc>
        <w:tc>
          <w:tcPr>
            <w:tcW w:w="1637" w:type="pct"/>
            <w:vMerge/>
          </w:tcPr>
          <w:p w14:paraId="44CC7EA9" w14:textId="77777777" w:rsidR="0035606C" w:rsidRDefault="0035606C" w:rsidP="00486939">
            <w:pPr>
              <w:jc w:val="both"/>
            </w:pPr>
          </w:p>
        </w:tc>
      </w:tr>
      <w:tr w:rsidR="0035606C" w14:paraId="53C3B990" w14:textId="77777777" w:rsidTr="00AF5421">
        <w:tc>
          <w:tcPr>
            <w:tcW w:w="1680" w:type="pct"/>
          </w:tcPr>
          <w:p w14:paraId="2117A367" w14:textId="77777777" w:rsidR="0035606C" w:rsidRDefault="0035606C" w:rsidP="003E54A1">
            <w:pPr>
              <w:jc w:val="both"/>
            </w:pPr>
            <w:r>
              <w:rPr>
                <w:rStyle w:val="FontStyle19"/>
              </w:rPr>
              <w:t>2.3.2.M</w:t>
            </w:r>
            <w:r w:rsidRPr="006B56B6">
              <w:rPr>
                <w:rFonts w:ascii="LiberationSerif" w:eastAsiaTheme="minorHAnsi" w:hAnsi="LiberationSerif" w:cs="LiberationSerif"/>
                <w:color w:val="000000"/>
              </w:rPr>
              <w:t>odernizuoti</w:t>
            </w:r>
            <w:r w:rsidRPr="0079035C">
              <w:rPr>
                <w:rFonts w:ascii="LiberationSerif" w:eastAsiaTheme="minorHAnsi" w:hAnsi="LiberationSerif" w:cs="LiberationSerif"/>
                <w:color w:val="000000"/>
              </w:rPr>
              <w:t xml:space="preserve"> </w:t>
            </w:r>
            <w:r>
              <w:rPr>
                <w:rFonts w:ascii="LiberationSerif" w:eastAsiaTheme="minorHAnsi" w:hAnsi="LiberationSerif" w:cs="LiberationSerif"/>
                <w:color w:val="000000"/>
              </w:rPr>
              <w:t xml:space="preserve">ir turtinti </w:t>
            </w:r>
            <w:r w:rsidRPr="0079035C">
              <w:rPr>
                <w:rFonts w:ascii="LiberationSerif" w:eastAsiaTheme="minorHAnsi" w:hAnsi="LiberationSerif" w:cs="LiberationSerif"/>
                <w:color w:val="000000"/>
              </w:rPr>
              <w:t>mokymo įrangą</w:t>
            </w:r>
            <w:r>
              <w:rPr>
                <w:rFonts w:ascii="LiberationSerif" w:eastAsiaTheme="minorHAnsi" w:hAnsi="LiberationSerif" w:cs="LiberationSerif"/>
                <w:color w:val="000000"/>
              </w:rPr>
              <w:t>, metodines ir vaizdines priemones.</w:t>
            </w:r>
          </w:p>
        </w:tc>
        <w:tc>
          <w:tcPr>
            <w:tcW w:w="1683" w:type="pct"/>
            <w:vMerge/>
          </w:tcPr>
          <w:p w14:paraId="22E47612" w14:textId="77777777" w:rsidR="0035606C" w:rsidRDefault="0035606C"/>
        </w:tc>
        <w:tc>
          <w:tcPr>
            <w:tcW w:w="1637" w:type="pct"/>
            <w:vMerge/>
          </w:tcPr>
          <w:p w14:paraId="3192473D" w14:textId="77777777" w:rsidR="0035606C" w:rsidRDefault="0035606C" w:rsidP="00486939">
            <w:pPr>
              <w:jc w:val="both"/>
            </w:pPr>
          </w:p>
        </w:tc>
      </w:tr>
      <w:tr w:rsidR="0035606C" w14:paraId="139D19B0" w14:textId="77777777" w:rsidTr="00AF5421">
        <w:tc>
          <w:tcPr>
            <w:tcW w:w="1680" w:type="pct"/>
          </w:tcPr>
          <w:p w14:paraId="16B2B151" w14:textId="77777777" w:rsidR="0035606C" w:rsidRDefault="0035606C" w:rsidP="0035606C">
            <w:pPr>
              <w:pStyle w:val="Style9"/>
              <w:widowControl/>
              <w:tabs>
                <w:tab w:val="left" w:pos="1325"/>
              </w:tabs>
              <w:jc w:val="both"/>
            </w:pPr>
            <w:r w:rsidRPr="00171202">
              <w:rPr>
                <w:rStyle w:val="FontStyle19"/>
              </w:rPr>
              <w:t xml:space="preserve">2.3.3. </w:t>
            </w:r>
            <w:r>
              <w:rPr>
                <w:rStyle w:val="FontStyle19"/>
              </w:rPr>
              <w:t>Įkurti a</w:t>
            </w:r>
            <w:r w:rsidRPr="00171202">
              <w:rPr>
                <w:rStyle w:val="FontStyle19"/>
              </w:rPr>
              <w:t>udiovi</w:t>
            </w:r>
            <w:r>
              <w:rPr>
                <w:rStyle w:val="FontStyle19"/>
              </w:rPr>
              <w:t>zualines dirbtuves.</w:t>
            </w:r>
          </w:p>
        </w:tc>
        <w:tc>
          <w:tcPr>
            <w:tcW w:w="1683" w:type="pct"/>
            <w:vMerge/>
          </w:tcPr>
          <w:p w14:paraId="60492865" w14:textId="77777777" w:rsidR="0035606C" w:rsidRDefault="0035606C"/>
        </w:tc>
        <w:tc>
          <w:tcPr>
            <w:tcW w:w="1637" w:type="pct"/>
            <w:vMerge/>
          </w:tcPr>
          <w:p w14:paraId="719F9ED4" w14:textId="77777777" w:rsidR="0035606C" w:rsidRDefault="0035606C" w:rsidP="00486939">
            <w:pPr>
              <w:jc w:val="both"/>
            </w:pPr>
          </w:p>
        </w:tc>
      </w:tr>
      <w:tr w:rsidR="001F5099" w14:paraId="7795C8FD" w14:textId="77777777" w:rsidTr="00AF5421">
        <w:tc>
          <w:tcPr>
            <w:tcW w:w="1680" w:type="pct"/>
          </w:tcPr>
          <w:p w14:paraId="0CEF335B" w14:textId="77777777" w:rsidR="001F5099" w:rsidRDefault="001F5099" w:rsidP="00D11392">
            <w:pPr>
              <w:jc w:val="both"/>
            </w:pPr>
            <w:r>
              <w:t>3. Ugdyti mokinių kūrybišku</w:t>
            </w:r>
            <w:r w:rsidR="00D11392">
              <w:t>mo, kritinio mąstymo gebėjimus,</w:t>
            </w:r>
            <w:r>
              <w:t xml:space="preserve"> taikyti praktiškai kompetencijas.</w:t>
            </w:r>
          </w:p>
        </w:tc>
        <w:tc>
          <w:tcPr>
            <w:tcW w:w="1683" w:type="pct"/>
            <w:vMerge w:val="restart"/>
          </w:tcPr>
          <w:p w14:paraId="4F91E94C" w14:textId="77777777" w:rsidR="005E4020" w:rsidRDefault="005E4020" w:rsidP="006F5A9E">
            <w:pPr>
              <w:jc w:val="both"/>
              <w:rPr>
                <w:rStyle w:val="FontStyle19"/>
              </w:rPr>
            </w:pPr>
          </w:p>
          <w:p w14:paraId="2BAFEE24" w14:textId="751FDA08" w:rsidR="0052607A" w:rsidRDefault="001F5099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Klasių, kurioms parengtos i</w:t>
            </w:r>
            <w:r w:rsidR="00D11392">
              <w:rPr>
                <w:rStyle w:val="FontStyle19"/>
              </w:rPr>
              <w:t>nžinerinės programos, skaičius –</w:t>
            </w:r>
            <w:r w:rsidR="00AD781D">
              <w:rPr>
                <w:rStyle w:val="FontStyle19"/>
              </w:rPr>
              <w:t xml:space="preserve"> </w:t>
            </w:r>
            <w:r w:rsidR="00C51B43">
              <w:rPr>
                <w:rStyle w:val="FontStyle19"/>
              </w:rPr>
              <w:t>5</w:t>
            </w:r>
            <w:r>
              <w:rPr>
                <w:rStyle w:val="FontStyle19"/>
              </w:rPr>
              <w:t xml:space="preserve"> </w:t>
            </w:r>
          </w:p>
          <w:p w14:paraId="174F9347" w14:textId="593ED70E" w:rsidR="001F5099" w:rsidRDefault="001F5099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Inžineri</w:t>
            </w:r>
            <w:r w:rsidR="00D11392">
              <w:rPr>
                <w:rStyle w:val="FontStyle19"/>
              </w:rPr>
              <w:t xml:space="preserve">nės pakraipos būrelių skaičius – </w:t>
            </w:r>
            <w:r w:rsidR="00C51B43">
              <w:rPr>
                <w:rStyle w:val="FontStyle19"/>
              </w:rPr>
              <w:t>4</w:t>
            </w:r>
          </w:p>
          <w:p w14:paraId="24D05F7B" w14:textId="1E463E40" w:rsidR="001F5099" w:rsidRDefault="001F5099" w:rsidP="00C51B43">
            <w:pPr>
              <w:pStyle w:val="Style15"/>
              <w:widowControl/>
              <w:tabs>
                <w:tab w:val="left" w:pos="1332"/>
              </w:tabs>
              <w:ind w:firstLine="1276"/>
            </w:pPr>
          </w:p>
        </w:tc>
        <w:tc>
          <w:tcPr>
            <w:tcW w:w="1637" w:type="pct"/>
            <w:vMerge w:val="restart"/>
          </w:tcPr>
          <w:p w14:paraId="68EBB125" w14:textId="77777777" w:rsidR="005E4020" w:rsidRDefault="005E4020" w:rsidP="00486939">
            <w:pPr>
              <w:jc w:val="both"/>
              <w:rPr>
                <w:rStyle w:val="FontStyle19"/>
              </w:rPr>
            </w:pPr>
          </w:p>
          <w:p w14:paraId="34F7D2E0" w14:textId="77777777" w:rsidR="00AD4308" w:rsidRPr="00D00B32" w:rsidRDefault="001F5099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Klasių, kurioms parengtos </w:t>
            </w:r>
            <w:r w:rsidRPr="00D00B32">
              <w:rPr>
                <w:rStyle w:val="FontStyle19"/>
              </w:rPr>
              <w:t>i</w:t>
            </w:r>
            <w:r w:rsidR="00D11392" w:rsidRPr="00D00B32">
              <w:rPr>
                <w:rStyle w:val="FontStyle19"/>
              </w:rPr>
              <w:t xml:space="preserve">nžinerinės programos, skaičius – </w:t>
            </w:r>
            <w:r w:rsidRPr="00D00B32">
              <w:rPr>
                <w:rStyle w:val="FontStyle19"/>
              </w:rPr>
              <w:t xml:space="preserve">4 </w:t>
            </w:r>
          </w:p>
          <w:p w14:paraId="2261AD93" w14:textId="0D7E3F49" w:rsidR="001F5099" w:rsidRDefault="001F5099" w:rsidP="00486939">
            <w:pPr>
              <w:jc w:val="both"/>
              <w:rPr>
                <w:rStyle w:val="FontStyle19"/>
              </w:rPr>
            </w:pPr>
            <w:r w:rsidRPr="00D00B32">
              <w:rPr>
                <w:rStyle w:val="FontStyle19"/>
              </w:rPr>
              <w:t>Inžineri</w:t>
            </w:r>
            <w:r w:rsidR="00D11392" w:rsidRPr="00D00B32">
              <w:rPr>
                <w:rStyle w:val="FontStyle19"/>
              </w:rPr>
              <w:t xml:space="preserve">nės pakraipos būrelių skaičius – </w:t>
            </w:r>
            <w:r w:rsidR="00C51B43">
              <w:rPr>
                <w:rStyle w:val="FontStyle19"/>
              </w:rPr>
              <w:t>5</w:t>
            </w:r>
            <w:r w:rsidR="00C8558F">
              <w:rPr>
                <w:rStyle w:val="FontStyle19"/>
              </w:rPr>
              <w:t xml:space="preserve"> (</w:t>
            </w:r>
            <w:r w:rsidR="007A6B9A">
              <w:rPr>
                <w:rStyle w:val="FontStyle19"/>
              </w:rPr>
              <w:t>robotikos, eksperimentinės chemijos,</w:t>
            </w:r>
            <w:r w:rsidR="00C51B43">
              <w:rPr>
                <w:rStyle w:val="FontStyle19"/>
              </w:rPr>
              <w:t xml:space="preserve"> fizikos, </w:t>
            </w:r>
            <w:r w:rsidR="007A6B9A">
              <w:rPr>
                <w:rStyle w:val="FontStyle19"/>
              </w:rPr>
              <w:t>programavimo, biologijos tyrimų būreliai)</w:t>
            </w:r>
            <w:r w:rsidR="00AD781D">
              <w:rPr>
                <w:rStyle w:val="FontStyle19"/>
              </w:rPr>
              <w:t>.</w:t>
            </w:r>
          </w:p>
          <w:p w14:paraId="184C9DD9" w14:textId="77777777" w:rsidR="001F5099" w:rsidRDefault="001F5099" w:rsidP="00486939">
            <w:pPr>
              <w:jc w:val="both"/>
              <w:rPr>
                <w:rStyle w:val="FontStyle19"/>
              </w:rPr>
            </w:pPr>
          </w:p>
          <w:p w14:paraId="4E503F36" w14:textId="77777777" w:rsidR="001F5099" w:rsidRDefault="001F5099" w:rsidP="00486939">
            <w:pPr>
              <w:jc w:val="both"/>
            </w:pPr>
          </w:p>
        </w:tc>
      </w:tr>
      <w:tr w:rsidR="001F5099" w14:paraId="436787A7" w14:textId="77777777" w:rsidTr="00AF5421">
        <w:tc>
          <w:tcPr>
            <w:tcW w:w="1680" w:type="pct"/>
          </w:tcPr>
          <w:p w14:paraId="484C91F6" w14:textId="77777777" w:rsidR="001F5099" w:rsidRDefault="001F5099" w:rsidP="008129AE">
            <w:pPr>
              <w:pStyle w:val="Style2"/>
              <w:widowControl/>
              <w:spacing w:line="274" w:lineRule="exact"/>
              <w:ind w:right="72"/>
              <w:jc w:val="both"/>
            </w:pPr>
            <w:r>
              <w:rPr>
                <w:rStyle w:val="FontStyle19"/>
              </w:rPr>
              <w:t xml:space="preserve">3.1. Uždavinys. Realizuoti inžinerinio ugdymo programos įgyvendinimą visose gimnazinėse klasėse. </w:t>
            </w:r>
          </w:p>
        </w:tc>
        <w:tc>
          <w:tcPr>
            <w:tcW w:w="1683" w:type="pct"/>
            <w:vMerge/>
          </w:tcPr>
          <w:p w14:paraId="3C88748B" w14:textId="77777777" w:rsidR="001F5099" w:rsidRDefault="001F5099" w:rsidP="006F5A9E">
            <w:pPr>
              <w:jc w:val="both"/>
            </w:pPr>
          </w:p>
        </w:tc>
        <w:tc>
          <w:tcPr>
            <w:tcW w:w="1637" w:type="pct"/>
            <w:vMerge/>
          </w:tcPr>
          <w:p w14:paraId="59EBBABB" w14:textId="77777777" w:rsidR="001F5099" w:rsidRDefault="001F5099" w:rsidP="00486939">
            <w:pPr>
              <w:jc w:val="both"/>
            </w:pPr>
          </w:p>
        </w:tc>
      </w:tr>
      <w:tr w:rsidR="001F5099" w14:paraId="01C762F8" w14:textId="77777777" w:rsidTr="00AF5421">
        <w:tc>
          <w:tcPr>
            <w:tcW w:w="1680" w:type="pct"/>
          </w:tcPr>
          <w:p w14:paraId="75CBE4D6" w14:textId="77777777" w:rsidR="001F5099" w:rsidRDefault="001F5099" w:rsidP="008129AE">
            <w:pPr>
              <w:pStyle w:val="Style15"/>
              <w:widowControl/>
              <w:tabs>
                <w:tab w:val="left" w:pos="1490"/>
              </w:tabs>
              <w:ind w:right="281"/>
            </w:pPr>
            <w:r w:rsidRPr="0041063E">
              <w:rPr>
                <w:rStyle w:val="FontStyle18"/>
                <w:b w:val="0"/>
              </w:rPr>
              <w:t>3</w:t>
            </w:r>
            <w:r w:rsidRPr="00653099">
              <w:rPr>
                <w:rStyle w:val="FontStyle19"/>
              </w:rPr>
              <w:t>.</w:t>
            </w:r>
            <w:r w:rsidRPr="009A195C">
              <w:rPr>
                <w:rStyle w:val="FontStyle19"/>
              </w:rPr>
              <w:t>1</w:t>
            </w:r>
            <w:r>
              <w:rPr>
                <w:rStyle w:val="FontStyle19"/>
              </w:rPr>
              <w:t>.1. Inžinerinių programų I-IV klasėms parengimas ir jų realizavimas.</w:t>
            </w:r>
          </w:p>
        </w:tc>
        <w:tc>
          <w:tcPr>
            <w:tcW w:w="1683" w:type="pct"/>
            <w:vMerge/>
          </w:tcPr>
          <w:p w14:paraId="2A16D769" w14:textId="77777777" w:rsidR="001F5099" w:rsidRDefault="001F5099"/>
        </w:tc>
        <w:tc>
          <w:tcPr>
            <w:tcW w:w="1637" w:type="pct"/>
            <w:vMerge/>
          </w:tcPr>
          <w:p w14:paraId="49529FC0" w14:textId="77777777" w:rsidR="001F5099" w:rsidRDefault="001F5099" w:rsidP="00486939">
            <w:pPr>
              <w:jc w:val="both"/>
            </w:pPr>
          </w:p>
        </w:tc>
      </w:tr>
      <w:tr w:rsidR="001F5099" w14:paraId="37BD3A1E" w14:textId="77777777" w:rsidTr="00AF5421">
        <w:tc>
          <w:tcPr>
            <w:tcW w:w="1680" w:type="pct"/>
          </w:tcPr>
          <w:p w14:paraId="592C6BE1" w14:textId="77777777" w:rsidR="001F5099" w:rsidRDefault="001F5099" w:rsidP="008129AE">
            <w:pPr>
              <w:pStyle w:val="Style15"/>
              <w:widowControl/>
              <w:tabs>
                <w:tab w:val="left" w:pos="1332"/>
              </w:tabs>
            </w:pPr>
            <w:r>
              <w:rPr>
                <w:rStyle w:val="FontStyle19"/>
              </w:rPr>
              <w:t>3.1.2. I</w:t>
            </w:r>
            <w:r w:rsidRPr="009164BF">
              <w:rPr>
                <w:rStyle w:val="FontStyle19"/>
              </w:rPr>
              <w:t>nžinerinės krypties  nef</w:t>
            </w:r>
            <w:r>
              <w:rPr>
                <w:rStyle w:val="FontStyle19"/>
              </w:rPr>
              <w:t>ormaliojo ugdymo būrelių pasiūlos</w:t>
            </w:r>
            <w:r w:rsidRPr="00F5316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išplėtimas</w:t>
            </w:r>
            <w:r w:rsidRPr="000E709E">
              <w:rPr>
                <w:rStyle w:val="FontStyle19"/>
              </w:rPr>
              <w:t>.</w:t>
            </w:r>
          </w:p>
        </w:tc>
        <w:tc>
          <w:tcPr>
            <w:tcW w:w="1683" w:type="pct"/>
            <w:vMerge/>
          </w:tcPr>
          <w:p w14:paraId="183381E4" w14:textId="77777777" w:rsidR="001F5099" w:rsidRDefault="001F5099"/>
        </w:tc>
        <w:tc>
          <w:tcPr>
            <w:tcW w:w="1637" w:type="pct"/>
            <w:vMerge/>
          </w:tcPr>
          <w:p w14:paraId="0B0AC892" w14:textId="77777777" w:rsidR="001F5099" w:rsidRDefault="001F5099" w:rsidP="00486939">
            <w:pPr>
              <w:jc w:val="both"/>
            </w:pPr>
          </w:p>
        </w:tc>
      </w:tr>
      <w:tr w:rsidR="008129AE" w14:paraId="7B3E88CF" w14:textId="77777777" w:rsidTr="00AF5421">
        <w:tc>
          <w:tcPr>
            <w:tcW w:w="1680" w:type="pct"/>
          </w:tcPr>
          <w:p w14:paraId="716B69C3" w14:textId="77777777" w:rsidR="008129AE" w:rsidRDefault="008129AE" w:rsidP="008129AE">
            <w:pPr>
              <w:pStyle w:val="Style2"/>
              <w:widowControl/>
              <w:spacing w:line="274" w:lineRule="exact"/>
              <w:ind w:right="72"/>
              <w:jc w:val="both"/>
            </w:pPr>
            <w:r>
              <w:rPr>
                <w:rStyle w:val="FontStyle19"/>
              </w:rPr>
              <w:t>3.2. Pritaikyti gimnazijos ugdymo bazę inžineriniam ugdymui.</w:t>
            </w:r>
          </w:p>
        </w:tc>
        <w:tc>
          <w:tcPr>
            <w:tcW w:w="1683" w:type="pct"/>
            <w:vMerge w:val="restart"/>
          </w:tcPr>
          <w:p w14:paraId="40C54803" w14:textId="5823572F" w:rsidR="001F5099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Įrengtų erdvių skaičius</w:t>
            </w:r>
            <w:r w:rsidR="00D11392">
              <w:rPr>
                <w:rStyle w:val="FontStyle19"/>
              </w:rPr>
              <w:t xml:space="preserve"> –</w:t>
            </w:r>
            <w:r w:rsidR="00D639CB">
              <w:rPr>
                <w:rStyle w:val="FontStyle19"/>
              </w:rPr>
              <w:t xml:space="preserve"> 2 </w:t>
            </w:r>
          </w:p>
          <w:p w14:paraId="6B6883C3" w14:textId="6548B463" w:rsidR="006F5A9E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Mokymo priemonių skaičius</w:t>
            </w:r>
            <w:r w:rsidR="00D11392">
              <w:rPr>
                <w:rStyle w:val="FontStyle19"/>
              </w:rPr>
              <w:t xml:space="preserve"> – </w:t>
            </w:r>
            <w:r w:rsidR="00C51B43">
              <w:rPr>
                <w:rStyle w:val="FontStyle19"/>
              </w:rPr>
              <w:t>80</w:t>
            </w:r>
            <w:r>
              <w:rPr>
                <w:rStyle w:val="FontStyle19"/>
              </w:rPr>
              <w:t xml:space="preserve"> </w:t>
            </w:r>
            <w:r w:rsidR="00D639CB">
              <w:rPr>
                <w:rStyle w:val="FontStyle19"/>
              </w:rPr>
              <w:t xml:space="preserve">vnt. </w:t>
            </w:r>
          </w:p>
          <w:p w14:paraId="2393C687" w14:textId="77777777" w:rsidR="008129AE" w:rsidRDefault="008129AE"/>
          <w:p w14:paraId="2D5726D7" w14:textId="5CB65FE0" w:rsidR="00C51B43" w:rsidRPr="00872123" w:rsidRDefault="00C51B43" w:rsidP="00C51B43">
            <w:pPr>
              <w:pStyle w:val="Style15"/>
              <w:widowControl/>
              <w:tabs>
                <w:tab w:val="left" w:pos="1382"/>
                <w:tab w:val="left" w:pos="1985"/>
              </w:tabs>
              <w:ind w:firstLine="1276"/>
              <w:rPr>
                <w:rStyle w:val="FontStyle19"/>
              </w:rPr>
            </w:pPr>
          </w:p>
          <w:p w14:paraId="1FC17C66" w14:textId="77777777" w:rsidR="006F5A9E" w:rsidRDefault="006F5A9E"/>
          <w:p w14:paraId="5CCE1A36" w14:textId="77777777" w:rsidR="006F5A9E" w:rsidRDefault="006F5A9E"/>
        </w:tc>
        <w:tc>
          <w:tcPr>
            <w:tcW w:w="1637" w:type="pct"/>
            <w:vMerge w:val="restart"/>
          </w:tcPr>
          <w:p w14:paraId="69D07C8E" w14:textId="27C5410B" w:rsidR="001F5099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Įrengtų</w:t>
            </w:r>
            <w:r w:rsidR="00D11392">
              <w:rPr>
                <w:rStyle w:val="FontStyle19"/>
              </w:rPr>
              <w:t xml:space="preserve"> erdvių skaičius –</w:t>
            </w:r>
            <w:r w:rsidR="00C51B43">
              <w:rPr>
                <w:rStyle w:val="FontStyle19"/>
              </w:rPr>
              <w:t xml:space="preserve"> 2</w:t>
            </w:r>
            <w:r>
              <w:rPr>
                <w:rStyle w:val="FontStyle19"/>
              </w:rPr>
              <w:t xml:space="preserve"> vnt.</w:t>
            </w:r>
            <w:r w:rsidR="0021062C">
              <w:rPr>
                <w:rStyle w:val="FontStyle19"/>
              </w:rPr>
              <w:t xml:space="preserve"> (vidinis kiemas su lauko klase</w:t>
            </w:r>
            <w:r w:rsidR="00E202EB">
              <w:rPr>
                <w:rStyle w:val="FontStyle19"/>
              </w:rPr>
              <w:t>, robotikos –</w:t>
            </w:r>
            <w:r w:rsidR="00C51B43">
              <w:rPr>
                <w:rStyle w:val="FontStyle19"/>
              </w:rPr>
              <w:t xml:space="preserve"> programavimo dirbtuvės</w:t>
            </w:r>
            <w:r w:rsidR="0021062C">
              <w:rPr>
                <w:rStyle w:val="FontStyle19"/>
              </w:rPr>
              <w:t>).</w:t>
            </w:r>
          </w:p>
          <w:p w14:paraId="7E4745D9" w14:textId="6E7A067A" w:rsidR="004F59ED" w:rsidRDefault="00D11392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Mokymo priemonių skaičius – </w:t>
            </w:r>
            <w:r w:rsidR="0021062C">
              <w:rPr>
                <w:rStyle w:val="FontStyle19"/>
              </w:rPr>
              <w:t>92</w:t>
            </w:r>
            <w:r w:rsidR="004F59ED">
              <w:rPr>
                <w:rStyle w:val="FontStyle19"/>
              </w:rPr>
              <w:t xml:space="preserve"> vnt. </w:t>
            </w:r>
          </w:p>
          <w:p w14:paraId="0F4F961D" w14:textId="77777777" w:rsidR="008129AE" w:rsidRDefault="008129AE" w:rsidP="00486939">
            <w:pPr>
              <w:jc w:val="both"/>
            </w:pPr>
          </w:p>
        </w:tc>
      </w:tr>
      <w:tr w:rsidR="008129AE" w14:paraId="74DA5FAE" w14:textId="77777777" w:rsidTr="00AF5421">
        <w:tc>
          <w:tcPr>
            <w:tcW w:w="1680" w:type="pct"/>
          </w:tcPr>
          <w:p w14:paraId="291368D5" w14:textId="77777777" w:rsidR="008129AE" w:rsidRPr="00872123" w:rsidRDefault="008129AE" w:rsidP="008129AE">
            <w:pPr>
              <w:pStyle w:val="Style15"/>
              <w:widowControl/>
              <w:tabs>
                <w:tab w:val="left" w:pos="1382"/>
                <w:tab w:val="left" w:pos="1985"/>
              </w:tabs>
              <w:rPr>
                <w:rStyle w:val="FontStyle19"/>
              </w:rPr>
            </w:pPr>
            <w:r>
              <w:rPr>
                <w:rStyle w:val="FontStyle19"/>
              </w:rPr>
              <w:t>3.2.1.</w:t>
            </w:r>
            <w:r w:rsidR="0052607A">
              <w:rPr>
                <w:rStyle w:val="FontStyle19"/>
                <w:sz w:val="20"/>
                <w:szCs w:val="20"/>
              </w:rPr>
              <w:t xml:space="preserve"> </w:t>
            </w:r>
            <w:r w:rsidR="00D11392" w:rsidRPr="0052607A">
              <w:rPr>
                <w:rStyle w:val="FontStyle19"/>
              </w:rPr>
              <w:t>D</w:t>
            </w:r>
            <w:r>
              <w:rPr>
                <w:rStyle w:val="FontStyle19"/>
              </w:rPr>
              <w:t>alykų kabinetų aprūpinimas</w:t>
            </w:r>
            <w:r w:rsidRPr="00872123">
              <w:rPr>
                <w:rStyle w:val="FontStyle19"/>
              </w:rPr>
              <w:t xml:space="preserve"> priemonėmis, reikalingomis inžinerinei programai realizuoti.</w:t>
            </w:r>
          </w:p>
          <w:p w14:paraId="68A98220" w14:textId="77777777" w:rsidR="008129AE" w:rsidRDefault="008129AE" w:rsidP="003E54A1">
            <w:pPr>
              <w:jc w:val="both"/>
            </w:pPr>
          </w:p>
        </w:tc>
        <w:tc>
          <w:tcPr>
            <w:tcW w:w="1683" w:type="pct"/>
            <w:vMerge/>
          </w:tcPr>
          <w:p w14:paraId="49F20228" w14:textId="77777777" w:rsidR="008129AE" w:rsidRDefault="008129AE"/>
        </w:tc>
        <w:tc>
          <w:tcPr>
            <w:tcW w:w="1637" w:type="pct"/>
            <w:vMerge/>
          </w:tcPr>
          <w:p w14:paraId="64498E06" w14:textId="77777777" w:rsidR="008129AE" w:rsidRDefault="008129AE" w:rsidP="00486939">
            <w:pPr>
              <w:jc w:val="both"/>
            </w:pPr>
          </w:p>
        </w:tc>
      </w:tr>
      <w:tr w:rsidR="008129AE" w14:paraId="5FA65C24" w14:textId="77777777" w:rsidTr="00AF5421">
        <w:tc>
          <w:tcPr>
            <w:tcW w:w="1680" w:type="pct"/>
          </w:tcPr>
          <w:p w14:paraId="78959ECD" w14:textId="77777777" w:rsidR="008129AE" w:rsidRDefault="008129AE" w:rsidP="008129AE">
            <w:pPr>
              <w:pStyle w:val="Style15"/>
              <w:widowControl/>
              <w:tabs>
                <w:tab w:val="left" w:pos="1382"/>
              </w:tabs>
            </w:pPr>
            <w:r>
              <w:rPr>
                <w:rStyle w:val="FontStyle19"/>
              </w:rPr>
              <w:t>3.2.2. Gimnazijos erdvių, tinkančių komandinei, kūrybinei veiklai, parengimas</w:t>
            </w:r>
            <w:r w:rsidRPr="00631802">
              <w:rPr>
                <w:rStyle w:val="FontStyle19"/>
              </w:rPr>
              <w:t>.</w:t>
            </w:r>
          </w:p>
        </w:tc>
        <w:tc>
          <w:tcPr>
            <w:tcW w:w="1683" w:type="pct"/>
            <w:vMerge/>
          </w:tcPr>
          <w:p w14:paraId="1EFA23C6" w14:textId="77777777" w:rsidR="008129AE" w:rsidRDefault="008129AE"/>
        </w:tc>
        <w:tc>
          <w:tcPr>
            <w:tcW w:w="1637" w:type="pct"/>
            <w:vMerge/>
          </w:tcPr>
          <w:p w14:paraId="7D3B1BCC" w14:textId="77777777" w:rsidR="008129AE" w:rsidRDefault="008129AE" w:rsidP="00486939">
            <w:pPr>
              <w:jc w:val="both"/>
            </w:pPr>
          </w:p>
        </w:tc>
      </w:tr>
      <w:tr w:rsidR="008129AE" w14:paraId="7022DC30" w14:textId="77777777" w:rsidTr="00AF5421">
        <w:tc>
          <w:tcPr>
            <w:tcW w:w="1680" w:type="pct"/>
          </w:tcPr>
          <w:p w14:paraId="0C29B4D0" w14:textId="77777777" w:rsidR="008129AE" w:rsidRDefault="008129AE" w:rsidP="008129AE">
            <w:pPr>
              <w:pStyle w:val="Style2"/>
              <w:widowControl/>
              <w:spacing w:line="274" w:lineRule="exact"/>
              <w:ind w:right="72"/>
              <w:jc w:val="both"/>
            </w:pPr>
            <w:r>
              <w:rPr>
                <w:rStyle w:val="FontStyle19"/>
              </w:rPr>
              <w:t xml:space="preserve">3.3. Uždavinys. Sudaryti sąlygas mokiniams teorines žinias pritaikyti praktiškai. </w:t>
            </w:r>
          </w:p>
        </w:tc>
        <w:tc>
          <w:tcPr>
            <w:tcW w:w="1683" w:type="pct"/>
            <w:vMerge w:val="restart"/>
          </w:tcPr>
          <w:p w14:paraId="370A39F9" w14:textId="52258519" w:rsidR="00D639CB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Verslo įmonių, su kuriomis pasirašyta sutartis, skaičius </w:t>
            </w:r>
            <w:r w:rsidR="00D639CB">
              <w:rPr>
                <w:rStyle w:val="FontStyle19"/>
              </w:rPr>
              <w:t xml:space="preserve">– </w:t>
            </w:r>
            <w:r w:rsidR="00874E2F">
              <w:rPr>
                <w:rStyle w:val="FontStyle19"/>
              </w:rPr>
              <w:t xml:space="preserve">2 </w:t>
            </w:r>
            <w:r w:rsidR="00D639CB">
              <w:rPr>
                <w:rStyle w:val="FontStyle19"/>
              </w:rPr>
              <w:t>vnt.</w:t>
            </w:r>
          </w:p>
          <w:p w14:paraId="1E5ED7F5" w14:textId="77777777" w:rsidR="006F5A9E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praktikų skaičius</w:t>
            </w:r>
            <w:r w:rsidR="00D639CB">
              <w:rPr>
                <w:rStyle w:val="FontStyle19"/>
              </w:rPr>
              <w:t xml:space="preserve"> – 4vnt.</w:t>
            </w:r>
          </w:p>
          <w:p w14:paraId="378F84F5" w14:textId="494E2D4D" w:rsidR="006F5A9E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STEAM programų skaičius</w:t>
            </w:r>
            <w:r w:rsidR="00D11392">
              <w:rPr>
                <w:rStyle w:val="FontStyle19"/>
              </w:rPr>
              <w:t xml:space="preserve"> – </w:t>
            </w:r>
            <w:r w:rsidR="00CD65EC">
              <w:rPr>
                <w:rStyle w:val="FontStyle19"/>
              </w:rPr>
              <w:t>4</w:t>
            </w:r>
            <w:r w:rsidR="00D639CB">
              <w:rPr>
                <w:rStyle w:val="FontStyle19"/>
              </w:rPr>
              <w:t xml:space="preserve"> vnt.</w:t>
            </w:r>
          </w:p>
          <w:p w14:paraId="17EC7243" w14:textId="77777777" w:rsidR="006F5A9E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Įsteigtų mokinių įmonių skaičius</w:t>
            </w:r>
            <w:r w:rsidR="00D11392">
              <w:rPr>
                <w:rStyle w:val="FontStyle19"/>
              </w:rPr>
              <w:t xml:space="preserve"> – </w:t>
            </w:r>
            <w:r w:rsidR="00D639CB">
              <w:rPr>
                <w:rStyle w:val="FontStyle19"/>
              </w:rPr>
              <w:t>1vnt.</w:t>
            </w:r>
          </w:p>
          <w:p w14:paraId="64E84436" w14:textId="0B46C0BC" w:rsidR="006F5A9E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projektinių darbų skaičius</w:t>
            </w:r>
            <w:r w:rsidR="00D11392">
              <w:rPr>
                <w:rStyle w:val="FontStyle19"/>
              </w:rPr>
              <w:t xml:space="preserve"> – </w:t>
            </w:r>
            <w:r w:rsidR="00CD65EC">
              <w:rPr>
                <w:rStyle w:val="FontStyle19"/>
              </w:rPr>
              <w:t>50</w:t>
            </w:r>
            <w:r w:rsidR="00D639CB">
              <w:rPr>
                <w:rStyle w:val="FontStyle19"/>
              </w:rPr>
              <w:t xml:space="preserve"> vnt. </w:t>
            </w:r>
          </w:p>
          <w:p w14:paraId="3D8DBD95" w14:textId="77777777" w:rsidR="006F5A9E" w:rsidRDefault="006F5A9E" w:rsidP="006F5A9E">
            <w:pPr>
              <w:jc w:val="both"/>
              <w:rPr>
                <w:rStyle w:val="FontStyle19"/>
              </w:rPr>
            </w:pPr>
          </w:p>
          <w:p w14:paraId="15A3D108" w14:textId="5D64C998" w:rsidR="00874E2F" w:rsidRDefault="00874E2F" w:rsidP="00874E2F">
            <w:pPr>
              <w:pStyle w:val="Style15"/>
              <w:widowControl/>
              <w:tabs>
                <w:tab w:val="left" w:pos="1318"/>
              </w:tabs>
              <w:rPr>
                <w:rStyle w:val="FontStyle19"/>
              </w:rPr>
            </w:pPr>
            <w:r>
              <w:rPr>
                <w:rStyle w:val="FontStyle19"/>
              </w:rPr>
              <w:t xml:space="preserve">                     </w:t>
            </w:r>
          </w:p>
          <w:p w14:paraId="01AEE189" w14:textId="73E83E20" w:rsidR="008129AE" w:rsidRDefault="00874E2F" w:rsidP="00874E2F">
            <w:pPr>
              <w:pStyle w:val="Style2"/>
              <w:widowControl/>
              <w:spacing w:line="274" w:lineRule="exact"/>
              <w:ind w:firstLine="720"/>
              <w:jc w:val="both"/>
            </w:pPr>
            <w:r>
              <w:rPr>
                <w:rStyle w:val="FontStyle19"/>
              </w:rPr>
              <w:tab/>
            </w:r>
          </w:p>
        </w:tc>
        <w:tc>
          <w:tcPr>
            <w:tcW w:w="1637" w:type="pct"/>
            <w:vMerge w:val="restart"/>
          </w:tcPr>
          <w:p w14:paraId="2D0F0788" w14:textId="46099300" w:rsidR="004F59ED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Verslo įmonių, su kuriomis pasirašyta sutartis, skaičius –</w:t>
            </w:r>
            <w:r w:rsidR="00D11392">
              <w:rPr>
                <w:rStyle w:val="FontStyle19"/>
              </w:rPr>
              <w:t xml:space="preserve"> </w:t>
            </w:r>
            <w:r w:rsidR="00DB1F0A">
              <w:rPr>
                <w:rStyle w:val="FontStyle19"/>
              </w:rPr>
              <w:t>2</w:t>
            </w:r>
            <w:r>
              <w:rPr>
                <w:rStyle w:val="FontStyle19"/>
              </w:rPr>
              <w:t xml:space="preserve"> vnt.</w:t>
            </w:r>
            <w:r w:rsidR="00874E2F">
              <w:rPr>
                <w:rStyle w:val="FontStyle19"/>
              </w:rPr>
              <w:t xml:space="preserve"> (</w:t>
            </w:r>
            <w:r w:rsidR="00CD65EC">
              <w:rPr>
                <w:rStyle w:val="FontStyle19"/>
              </w:rPr>
              <w:t xml:space="preserve">AB </w:t>
            </w:r>
            <w:r w:rsidR="00874E2F">
              <w:rPr>
                <w:rStyle w:val="FontStyle19"/>
              </w:rPr>
              <w:t>I</w:t>
            </w:r>
            <w:r w:rsidR="00CD65EC">
              <w:rPr>
                <w:rStyle w:val="FontStyle19"/>
              </w:rPr>
              <w:t xml:space="preserve">gnitis grupė, </w:t>
            </w:r>
            <w:r w:rsidR="00874E2F">
              <w:rPr>
                <w:rStyle w:val="FontStyle19"/>
              </w:rPr>
              <w:t xml:space="preserve"> </w:t>
            </w:r>
            <w:r w:rsidR="00CD65EC" w:rsidRPr="00114F95">
              <w:t>TVC Solutions</w:t>
            </w:r>
            <w:r w:rsidR="004E76FA">
              <w:rPr>
                <w:rStyle w:val="FontStyle19"/>
              </w:rPr>
              <w:t>).</w:t>
            </w:r>
          </w:p>
          <w:p w14:paraId="34A0C02E" w14:textId="7F16F265" w:rsidR="004F59ED" w:rsidRPr="00D00B32" w:rsidRDefault="00845DC7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praktikų skaičius – 5</w:t>
            </w:r>
            <w:r w:rsidR="00B501DA">
              <w:rPr>
                <w:rStyle w:val="FontStyle19"/>
              </w:rPr>
              <w:t xml:space="preserve"> </w:t>
            </w:r>
            <w:r w:rsidR="004F59ED" w:rsidRPr="00D00B32">
              <w:rPr>
                <w:rStyle w:val="FontStyle19"/>
              </w:rPr>
              <w:t>vnt.</w:t>
            </w:r>
            <w:r w:rsidR="00B501DA">
              <w:rPr>
                <w:rStyle w:val="FontStyle19"/>
              </w:rPr>
              <w:t xml:space="preserve"> (įmonė „Artiliux“, „Vilmers“, „Bodes</w:t>
            </w:r>
            <w:r w:rsidR="004E76FA">
              <w:rPr>
                <w:rStyle w:val="FontStyle19"/>
              </w:rPr>
              <w:t>a</w:t>
            </w:r>
            <w:r w:rsidR="00F6369B">
              <w:rPr>
                <w:rStyle w:val="FontStyle19"/>
              </w:rPr>
              <w:t>“</w:t>
            </w:r>
            <w:r>
              <w:rPr>
                <w:rStyle w:val="FontStyle19"/>
              </w:rPr>
              <w:t>, „Lietmeta“)</w:t>
            </w:r>
            <w:r w:rsidR="00B501DA">
              <w:rPr>
                <w:rStyle w:val="FontStyle19"/>
              </w:rPr>
              <w:t xml:space="preserve">. </w:t>
            </w:r>
          </w:p>
          <w:p w14:paraId="15F9720A" w14:textId="63C41BB9" w:rsidR="004F59ED" w:rsidRPr="00D00B32" w:rsidRDefault="00D11392" w:rsidP="00486939">
            <w:pPr>
              <w:jc w:val="both"/>
              <w:rPr>
                <w:rStyle w:val="FontStyle19"/>
              </w:rPr>
            </w:pPr>
            <w:r w:rsidRPr="00D00B32">
              <w:rPr>
                <w:rStyle w:val="FontStyle19"/>
              </w:rPr>
              <w:t>STEAM programų skaičius –</w:t>
            </w:r>
            <w:r w:rsidR="00CD65EC">
              <w:rPr>
                <w:rStyle w:val="FontStyle19"/>
              </w:rPr>
              <w:t xml:space="preserve"> 4</w:t>
            </w:r>
            <w:r w:rsidR="004F59ED" w:rsidRPr="00D00B32">
              <w:rPr>
                <w:rStyle w:val="FontStyle19"/>
              </w:rPr>
              <w:t xml:space="preserve"> vnt.</w:t>
            </w:r>
            <w:r w:rsidR="00A36454" w:rsidRPr="00D00B32">
              <w:rPr>
                <w:rStyle w:val="FontStyle19"/>
              </w:rPr>
              <w:t xml:space="preserve"> (</w:t>
            </w:r>
            <w:r w:rsidR="00B501DA">
              <w:rPr>
                <w:rStyle w:val="FontStyle19"/>
              </w:rPr>
              <w:t>4 progr</w:t>
            </w:r>
            <w:r w:rsidR="00CD65EC">
              <w:rPr>
                <w:rStyle w:val="FontStyle19"/>
              </w:rPr>
              <w:t>amos finansuojamos savivaldybės</w:t>
            </w:r>
            <w:r w:rsidR="00A36454" w:rsidRPr="00D00B32">
              <w:rPr>
                <w:rStyle w:val="FontStyle19"/>
              </w:rPr>
              <w:t>)</w:t>
            </w:r>
            <w:r w:rsidR="00AD781D">
              <w:rPr>
                <w:rStyle w:val="FontStyle19"/>
              </w:rPr>
              <w:t>.</w:t>
            </w:r>
            <w:r w:rsidR="00B501DA">
              <w:rPr>
                <w:rStyle w:val="FontStyle19"/>
              </w:rPr>
              <w:t xml:space="preserve">  </w:t>
            </w:r>
          </w:p>
          <w:p w14:paraId="1D98AE7F" w14:textId="1CA2F6D7" w:rsidR="004F59ED" w:rsidRDefault="004F59ED" w:rsidP="00486939">
            <w:pPr>
              <w:jc w:val="both"/>
              <w:rPr>
                <w:rStyle w:val="FontStyle19"/>
              </w:rPr>
            </w:pPr>
            <w:r w:rsidRPr="00D00B32">
              <w:rPr>
                <w:rStyle w:val="FontStyle19"/>
              </w:rPr>
              <w:t>Įs</w:t>
            </w:r>
            <w:r w:rsidR="00D11392" w:rsidRPr="00D00B32">
              <w:rPr>
                <w:rStyle w:val="FontStyle19"/>
              </w:rPr>
              <w:t>teigtų mokinių įmonių</w:t>
            </w:r>
            <w:r w:rsidR="00D11392">
              <w:rPr>
                <w:rStyle w:val="FontStyle19"/>
              </w:rPr>
              <w:t xml:space="preserve"> skaičius  – </w:t>
            </w:r>
            <w:r w:rsidR="00CD65EC">
              <w:rPr>
                <w:rStyle w:val="FontStyle19"/>
              </w:rPr>
              <w:t>2</w:t>
            </w:r>
            <w:r w:rsidR="0033666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vnt.</w:t>
            </w:r>
            <w:r w:rsidR="00AD781D">
              <w:rPr>
                <w:rStyle w:val="FontStyle19"/>
              </w:rPr>
              <w:t xml:space="preserve"> (</w:t>
            </w:r>
            <w:r w:rsidR="00AD781D" w:rsidRPr="00CC79E4">
              <w:rPr>
                <w:rStyle w:val="FontStyle19"/>
              </w:rPr>
              <w:t>virt</w:t>
            </w:r>
            <w:r w:rsidR="006B45E8">
              <w:rPr>
                <w:rStyle w:val="FontStyle19"/>
              </w:rPr>
              <w:t>ua</w:t>
            </w:r>
            <w:r w:rsidR="00AD781D" w:rsidRPr="00CC79E4">
              <w:rPr>
                <w:rStyle w:val="FontStyle19"/>
              </w:rPr>
              <w:t>li</w:t>
            </w:r>
            <w:r w:rsidR="00AD781D">
              <w:rPr>
                <w:rStyle w:val="FontStyle19"/>
              </w:rPr>
              <w:t xml:space="preserve"> parduotuvė</w:t>
            </w:r>
            <w:r w:rsidR="00B501DA">
              <w:rPr>
                <w:rStyle w:val="FontStyle19"/>
              </w:rPr>
              <w:t>, parduodanti gaminius iš moliūgų</w:t>
            </w:r>
            <w:r w:rsidR="001E5CA1">
              <w:rPr>
                <w:rStyle w:val="FontStyle19"/>
              </w:rPr>
              <w:t>,</w:t>
            </w:r>
            <w:r w:rsidR="00CD65EC">
              <w:rPr>
                <w:rStyle w:val="FontStyle19"/>
              </w:rPr>
              <w:t xml:space="preserve"> ir išmanių šviestuvų</w:t>
            </w:r>
            <w:r w:rsidR="00B501DA">
              <w:rPr>
                <w:rStyle w:val="FontStyle19"/>
              </w:rPr>
              <w:t xml:space="preserve">). </w:t>
            </w:r>
          </w:p>
          <w:p w14:paraId="056AEED8" w14:textId="674E827F" w:rsidR="004F59ED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projektinių darbų skaičius</w:t>
            </w:r>
            <w:r w:rsidR="001F5099">
              <w:rPr>
                <w:rStyle w:val="FontStyle19"/>
              </w:rPr>
              <w:t xml:space="preserve"> </w:t>
            </w:r>
            <w:r w:rsidR="00D11392">
              <w:rPr>
                <w:rStyle w:val="FontStyle19"/>
              </w:rPr>
              <w:t xml:space="preserve">– </w:t>
            </w:r>
            <w:r w:rsidR="00884BE8">
              <w:rPr>
                <w:rStyle w:val="FontStyle19"/>
              </w:rPr>
              <w:t>58</w:t>
            </w:r>
            <w:r>
              <w:rPr>
                <w:rStyle w:val="FontStyle19"/>
              </w:rPr>
              <w:t xml:space="preserve"> vnt. </w:t>
            </w:r>
          </w:p>
          <w:p w14:paraId="72598A7D" w14:textId="77777777" w:rsidR="004F59ED" w:rsidRDefault="004F59ED" w:rsidP="00486939">
            <w:pPr>
              <w:jc w:val="both"/>
            </w:pPr>
          </w:p>
        </w:tc>
      </w:tr>
      <w:tr w:rsidR="008129AE" w14:paraId="5E6BD4C0" w14:textId="77777777" w:rsidTr="00AF5421">
        <w:tc>
          <w:tcPr>
            <w:tcW w:w="1680" w:type="pct"/>
          </w:tcPr>
          <w:p w14:paraId="0466042B" w14:textId="77777777" w:rsidR="008129AE" w:rsidRDefault="008129AE" w:rsidP="008129AE">
            <w:pPr>
              <w:pStyle w:val="Style15"/>
              <w:widowControl/>
              <w:tabs>
                <w:tab w:val="left" w:pos="1318"/>
              </w:tabs>
            </w:pPr>
            <w:r>
              <w:rPr>
                <w:rStyle w:val="FontStyle19"/>
              </w:rPr>
              <w:t>3.3.1. Bendradarbiavimo sutarčių sudarymas su verslo įmonėmis.</w:t>
            </w:r>
          </w:p>
        </w:tc>
        <w:tc>
          <w:tcPr>
            <w:tcW w:w="1683" w:type="pct"/>
            <w:vMerge/>
          </w:tcPr>
          <w:p w14:paraId="58BA9A4B" w14:textId="77777777" w:rsidR="008129AE" w:rsidRDefault="008129AE"/>
        </w:tc>
        <w:tc>
          <w:tcPr>
            <w:tcW w:w="1637" w:type="pct"/>
            <w:vMerge/>
          </w:tcPr>
          <w:p w14:paraId="09BE23B0" w14:textId="77777777" w:rsidR="008129AE" w:rsidRDefault="008129AE" w:rsidP="00486939">
            <w:pPr>
              <w:jc w:val="both"/>
            </w:pPr>
          </w:p>
        </w:tc>
      </w:tr>
      <w:tr w:rsidR="008129AE" w14:paraId="19B94E29" w14:textId="77777777" w:rsidTr="00AF5421">
        <w:tc>
          <w:tcPr>
            <w:tcW w:w="1680" w:type="pct"/>
          </w:tcPr>
          <w:p w14:paraId="69CDC455" w14:textId="5F640F11" w:rsidR="008129AE" w:rsidRDefault="008129AE" w:rsidP="008129AE">
            <w:pPr>
              <w:pStyle w:val="Style15"/>
              <w:widowControl/>
              <w:tabs>
                <w:tab w:val="left" w:pos="1318"/>
              </w:tabs>
            </w:pPr>
            <w:r>
              <w:rPr>
                <w:rStyle w:val="FontStyle19"/>
              </w:rPr>
              <w:t>3.3.2.</w:t>
            </w:r>
            <w:r w:rsidR="001E5CA1">
              <w:rPr>
                <w:rStyle w:val="FontStyle19"/>
              </w:rPr>
              <w:t xml:space="preserve"> Organizavimas mokinių praktikų</w:t>
            </w:r>
            <w:r>
              <w:rPr>
                <w:rStyle w:val="FontStyle19"/>
              </w:rPr>
              <w:t xml:space="preserve"> įmonėse.</w:t>
            </w:r>
          </w:p>
        </w:tc>
        <w:tc>
          <w:tcPr>
            <w:tcW w:w="1683" w:type="pct"/>
            <w:vMerge/>
          </w:tcPr>
          <w:p w14:paraId="15F1D104" w14:textId="77777777" w:rsidR="008129AE" w:rsidRDefault="008129AE"/>
        </w:tc>
        <w:tc>
          <w:tcPr>
            <w:tcW w:w="1637" w:type="pct"/>
            <w:vMerge/>
          </w:tcPr>
          <w:p w14:paraId="78EC3BA6" w14:textId="77777777" w:rsidR="008129AE" w:rsidRDefault="008129AE" w:rsidP="00486939">
            <w:pPr>
              <w:jc w:val="both"/>
            </w:pPr>
          </w:p>
        </w:tc>
      </w:tr>
      <w:tr w:rsidR="008129AE" w14:paraId="1CD8B178" w14:textId="77777777" w:rsidTr="00AF5421">
        <w:tc>
          <w:tcPr>
            <w:tcW w:w="1680" w:type="pct"/>
          </w:tcPr>
          <w:p w14:paraId="74F8424C" w14:textId="77777777" w:rsidR="008129AE" w:rsidRDefault="008129AE" w:rsidP="008129AE">
            <w:pPr>
              <w:pStyle w:val="Style15"/>
              <w:widowControl/>
              <w:tabs>
                <w:tab w:val="left" w:pos="1318"/>
              </w:tabs>
              <w:ind w:right="72"/>
            </w:pPr>
            <w:r>
              <w:rPr>
                <w:rStyle w:val="FontStyle19"/>
              </w:rPr>
              <w:t>3.3.3. STEAM programų įgyvendinimas.</w:t>
            </w:r>
          </w:p>
        </w:tc>
        <w:tc>
          <w:tcPr>
            <w:tcW w:w="1683" w:type="pct"/>
            <w:vMerge/>
          </w:tcPr>
          <w:p w14:paraId="731461C8" w14:textId="77777777" w:rsidR="008129AE" w:rsidRDefault="008129AE"/>
        </w:tc>
        <w:tc>
          <w:tcPr>
            <w:tcW w:w="1637" w:type="pct"/>
            <w:vMerge/>
          </w:tcPr>
          <w:p w14:paraId="6FF81F61" w14:textId="77777777" w:rsidR="008129AE" w:rsidRDefault="008129AE" w:rsidP="00486939">
            <w:pPr>
              <w:jc w:val="both"/>
            </w:pPr>
          </w:p>
        </w:tc>
      </w:tr>
      <w:tr w:rsidR="008129AE" w14:paraId="77522150" w14:textId="77777777" w:rsidTr="00AF5421">
        <w:tc>
          <w:tcPr>
            <w:tcW w:w="1680" w:type="pct"/>
          </w:tcPr>
          <w:p w14:paraId="401D0B5B" w14:textId="77777777" w:rsidR="008129AE" w:rsidRDefault="008129AE" w:rsidP="008129AE">
            <w:pPr>
              <w:pStyle w:val="Style15"/>
              <w:widowControl/>
              <w:tabs>
                <w:tab w:val="left" w:pos="1318"/>
              </w:tabs>
              <w:ind w:right="72"/>
            </w:pPr>
            <w:r>
              <w:rPr>
                <w:rStyle w:val="FontStyle19"/>
              </w:rPr>
              <w:t>3.3.4. Mokinių įmonės gimnazijoje įsteigimas.</w:t>
            </w:r>
          </w:p>
        </w:tc>
        <w:tc>
          <w:tcPr>
            <w:tcW w:w="1683" w:type="pct"/>
            <w:vMerge/>
          </w:tcPr>
          <w:p w14:paraId="354975D4" w14:textId="77777777" w:rsidR="008129AE" w:rsidRDefault="008129AE"/>
        </w:tc>
        <w:tc>
          <w:tcPr>
            <w:tcW w:w="1637" w:type="pct"/>
            <w:vMerge/>
          </w:tcPr>
          <w:p w14:paraId="5E3A22B3" w14:textId="77777777" w:rsidR="008129AE" w:rsidRDefault="008129AE" w:rsidP="00486939">
            <w:pPr>
              <w:jc w:val="both"/>
            </w:pPr>
          </w:p>
        </w:tc>
      </w:tr>
      <w:tr w:rsidR="008129AE" w14:paraId="37DE9F16" w14:textId="77777777" w:rsidTr="00AF5421">
        <w:tc>
          <w:tcPr>
            <w:tcW w:w="1680" w:type="pct"/>
          </w:tcPr>
          <w:p w14:paraId="24D4F6AC" w14:textId="77777777" w:rsidR="008129AE" w:rsidRDefault="008129AE" w:rsidP="008129AE">
            <w:pPr>
              <w:pStyle w:val="Style2"/>
              <w:widowControl/>
              <w:spacing w:line="274" w:lineRule="exact"/>
              <w:jc w:val="both"/>
            </w:pPr>
            <w:r>
              <w:rPr>
                <w:rStyle w:val="FontStyle19"/>
              </w:rPr>
              <w:t>3.3.5. Kasmetinės mokinių projektinių darbų peržiūros</w:t>
            </w:r>
            <w:r w:rsidRPr="00E808AC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organizavimas.</w:t>
            </w:r>
          </w:p>
        </w:tc>
        <w:tc>
          <w:tcPr>
            <w:tcW w:w="1683" w:type="pct"/>
            <w:vMerge/>
          </w:tcPr>
          <w:p w14:paraId="1907DAA9" w14:textId="77777777" w:rsidR="008129AE" w:rsidRDefault="008129AE"/>
        </w:tc>
        <w:tc>
          <w:tcPr>
            <w:tcW w:w="1637" w:type="pct"/>
            <w:vMerge/>
          </w:tcPr>
          <w:p w14:paraId="5D5C4562" w14:textId="77777777" w:rsidR="008129AE" w:rsidRDefault="008129AE" w:rsidP="00486939">
            <w:pPr>
              <w:jc w:val="both"/>
            </w:pPr>
          </w:p>
        </w:tc>
      </w:tr>
      <w:tr w:rsidR="008129AE" w14:paraId="438100E4" w14:textId="77777777" w:rsidTr="00AF5421">
        <w:tc>
          <w:tcPr>
            <w:tcW w:w="1680" w:type="pct"/>
          </w:tcPr>
          <w:p w14:paraId="7289EAB4" w14:textId="77777777" w:rsidR="008129AE" w:rsidRDefault="008129AE" w:rsidP="002B3B77">
            <w:pPr>
              <w:pStyle w:val="Style2"/>
              <w:widowControl/>
              <w:spacing w:line="274" w:lineRule="exact"/>
              <w:jc w:val="both"/>
            </w:pPr>
            <w:r>
              <w:rPr>
                <w:rStyle w:val="FontStyle19"/>
              </w:rPr>
              <w:t>3.4. Uždavinys. Siekti, kad mokytojai įgytų naujų kompetencijų, padedančių geriau realizuoti inžinerinį ugdymą</w:t>
            </w:r>
            <w:r w:rsidRPr="00631802">
              <w:rPr>
                <w:rStyle w:val="FontStyle19"/>
              </w:rPr>
              <w:t>.</w:t>
            </w:r>
          </w:p>
        </w:tc>
        <w:tc>
          <w:tcPr>
            <w:tcW w:w="1683" w:type="pct"/>
            <w:vMerge w:val="restart"/>
          </w:tcPr>
          <w:p w14:paraId="2FFDE1D2" w14:textId="006AF802" w:rsidR="00E86258" w:rsidRDefault="00551FA1" w:rsidP="002B3B77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Mokytojų</w:t>
            </w:r>
            <w:r w:rsidR="00AD781D">
              <w:rPr>
                <w:rStyle w:val="FontStyle19"/>
              </w:rPr>
              <w:t>,</w:t>
            </w:r>
            <w:r>
              <w:rPr>
                <w:rStyle w:val="FontStyle19"/>
              </w:rPr>
              <w:t xml:space="preserve"> pasirengusių individualius kvalifikacijos kėlimo ir asmeninio tobulėjimo planus</w:t>
            </w:r>
            <w:r w:rsidR="006F5A9E">
              <w:rPr>
                <w:rStyle w:val="FontStyle19"/>
              </w:rPr>
              <w:t>, procentas</w:t>
            </w:r>
            <w:r w:rsidR="00D11392">
              <w:rPr>
                <w:rStyle w:val="FontStyle19"/>
              </w:rPr>
              <w:t xml:space="preserve"> –</w:t>
            </w:r>
            <w:r w:rsidR="00B501DA">
              <w:rPr>
                <w:rStyle w:val="FontStyle19"/>
              </w:rPr>
              <w:t>7</w:t>
            </w:r>
            <w:r w:rsidR="00CD65EC">
              <w:rPr>
                <w:rStyle w:val="FontStyle19"/>
              </w:rPr>
              <w:t>0</w:t>
            </w:r>
            <w:r w:rsidR="00D639CB">
              <w:rPr>
                <w:rStyle w:val="FontStyle19"/>
              </w:rPr>
              <w:t>%</w:t>
            </w:r>
          </w:p>
          <w:p w14:paraId="39CCF474" w14:textId="486481EA" w:rsidR="006F5A9E" w:rsidRDefault="006F5A9E" w:rsidP="002B3B77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Seminarų skaičius</w:t>
            </w:r>
            <w:r w:rsidR="00D11392">
              <w:rPr>
                <w:rStyle w:val="FontStyle19"/>
              </w:rPr>
              <w:t xml:space="preserve"> – </w:t>
            </w:r>
            <w:r w:rsidR="00CD65EC">
              <w:rPr>
                <w:rStyle w:val="FontStyle19"/>
              </w:rPr>
              <w:t>8</w:t>
            </w:r>
            <w:r w:rsidR="00D639CB">
              <w:rPr>
                <w:rStyle w:val="FontStyle19"/>
              </w:rPr>
              <w:t xml:space="preserve"> vnt.</w:t>
            </w:r>
          </w:p>
          <w:p w14:paraId="06CAE4B4" w14:textId="3FD32F41" w:rsidR="006F5A9E" w:rsidRDefault="00D639CB" w:rsidP="002B3B77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Mokytojų, dalyva</w:t>
            </w:r>
            <w:r w:rsidR="00CD65EC">
              <w:rPr>
                <w:rStyle w:val="FontStyle19"/>
              </w:rPr>
              <w:t>vusių seminaruose, skaičius – 45</w:t>
            </w:r>
            <w:r>
              <w:rPr>
                <w:rStyle w:val="FontStyle19"/>
              </w:rPr>
              <w:t xml:space="preserve"> mok</w:t>
            </w:r>
            <w:r w:rsidR="00974E41">
              <w:rPr>
                <w:rStyle w:val="FontStyle19"/>
              </w:rPr>
              <w:t>yt</w:t>
            </w:r>
            <w:r>
              <w:rPr>
                <w:rStyle w:val="FontStyle19"/>
              </w:rPr>
              <w:t>.</w:t>
            </w:r>
          </w:p>
          <w:p w14:paraId="30B489B6" w14:textId="2FD65B33" w:rsidR="00D639CB" w:rsidRDefault="00793D86" w:rsidP="002B3B77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Vedamų atvirų pamokų skaičius – </w:t>
            </w:r>
            <w:r w:rsidR="00CD65EC">
              <w:rPr>
                <w:rStyle w:val="FontStyle19"/>
              </w:rPr>
              <w:t>14</w:t>
            </w:r>
            <w:r w:rsidR="00D639CB">
              <w:rPr>
                <w:rStyle w:val="FontStyle19"/>
              </w:rPr>
              <w:t xml:space="preserve"> p</w:t>
            </w:r>
            <w:r>
              <w:rPr>
                <w:rStyle w:val="FontStyle19"/>
              </w:rPr>
              <w:t>am</w:t>
            </w:r>
            <w:r w:rsidR="00D639CB">
              <w:rPr>
                <w:rStyle w:val="FontStyle19"/>
              </w:rPr>
              <w:t>.</w:t>
            </w:r>
          </w:p>
          <w:p w14:paraId="63B43280" w14:textId="77777777" w:rsidR="00D639CB" w:rsidRDefault="00D639CB" w:rsidP="002B3B77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Mokytojų, </w:t>
            </w:r>
            <w:r w:rsidR="00793D86">
              <w:rPr>
                <w:rStyle w:val="FontStyle19"/>
              </w:rPr>
              <w:t>vedusių</w:t>
            </w:r>
            <w:r>
              <w:rPr>
                <w:rStyle w:val="FontStyle19"/>
              </w:rPr>
              <w:t xml:space="preserve"> mokymus kolegoms (gimnazijos,</w:t>
            </w:r>
            <w:r w:rsidR="00974E41">
              <w:rPr>
                <w:rStyle w:val="FontStyle19"/>
              </w:rPr>
              <w:t xml:space="preserve"> miesto, respublikos), skaičius –</w:t>
            </w:r>
            <w:r>
              <w:rPr>
                <w:rStyle w:val="FontStyle19"/>
              </w:rPr>
              <w:t xml:space="preserve"> 5 mok</w:t>
            </w:r>
            <w:r w:rsidR="00974E41">
              <w:rPr>
                <w:rStyle w:val="FontStyle19"/>
              </w:rPr>
              <w:t>yt</w:t>
            </w:r>
            <w:r>
              <w:rPr>
                <w:rStyle w:val="FontStyle19"/>
              </w:rPr>
              <w:t>.</w:t>
            </w:r>
          </w:p>
          <w:p w14:paraId="1913C710" w14:textId="3CA6BD2D" w:rsidR="00CD65EC" w:rsidRDefault="00CD65EC" w:rsidP="00CD65EC">
            <w:pPr>
              <w:pStyle w:val="Style9"/>
              <w:widowControl/>
              <w:tabs>
                <w:tab w:val="left" w:pos="1318"/>
              </w:tabs>
              <w:ind w:left="670" w:right="72" w:firstLine="606"/>
              <w:jc w:val="both"/>
            </w:pPr>
          </w:p>
        </w:tc>
        <w:tc>
          <w:tcPr>
            <w:tcW w:w="1637" w:type="pct"/>
            <w:vMerge w:val="restart"/>
          </w:tcPr>
          <w:p w14:paraId="26C87047" w14:textId="76D41F98" w:rsidR="004F59ED" w:rsidRPr="00537661" w:rsidRDefault="00551FA1" w:rsidP="00486939">
            <w:pPr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</w:rPr>
              <w:t>Mokytojų</w:t>
            </w:r>
            <w:r w:rsidR="00AD781D">
              <w:rPr>
                <w:rStyle w:val="FontStyle19"/>
              </w:rPr>
              <w:t>,</w:t>
            </w:r>
            <w:r>
              <w:rPr>
                <w:rStyle w:val="FontStyle19"/>
              </w:rPr>
              <w:t xml:space="preserve"> parengusių individualius kvalifikacijos kėlimo ir asmeninio tobulėjimo planus</w:t>
            </w:r>
            <w:r w:rsidR="00E86258">
              <w:rPr>
                <w:rStyle w:val="FontStyle19"/>
              </w:rPr>
              <w:t>, procentas –</w:t>
            </w:r>
            <w:r w:rsidR="00537661">
              <w:rPr>
                <w:rStyle w:val="FontStyle19"/>
              </w:rPr>
              <w:t>8</w:t>
            </w:r>
            <w:r w:rsidR="00DB1F0A">
              <w:rPr>
                <w:rStyle w:val="FontStyle19"/>
              </w:rPr>
              <w:t>6</w:t>
            </w:r>
            <w:r w:rsidR="004F59ED">
              <w:rPr>
                <w:rStyle w:val="FontStyle19"/>
              </w:rPr>
              <w:t>%</w:t>
            </w:r>
            <w:r w:rsidR="00537661">
              <w:rPr>
                <w:rStyle w:val="FontStyle19"/>
              </w:rPr>
              <w:t xml:space="preserve"> </w:t>
            </w:r>
            <w:r w:rsidR="00537661">
              <w:t>(el. dienyne ataskaitos).</w:t>
            </w:r>
          </w:p>
          <w:p w14:paraId="2D117019" w14:textId="0DA9FBDF" w:rsidR="00736065" w:rsidRPr="003C3B0B" w:rsidRDefault="00E86258" w:rsidP="00486939">
            <w:pPr>
              <w:jc w:val="both"/>
              <w:rPr>
                <w:rStyle w:val="FontStyle19"/>
              </w:rPr>
            </w:pPr>
            <w:r w:rsidRPr="003C3B0B">
              <w:rPr>
                <w:rStyle w:val="FontStyle19"/>
              </w:rPr>
              <w:t>Seminarų skaičius –</w:t>
            </w:r>
            <w:r w:rsidR="00AD781D">
              <w:rPr>
                <w:rStyle w:val="FontStyle19"/>
              </w:rPr>
              <w:t xml:space="preserve"> </w:t>
            </w:r>
            <w:r w:rsidR="00F52EED">
              <w:rPr>
                <w:rStyle w:val="FontStyle19"/>
              </w:rPr>
              <w:t>17</w:t>
            </w:r>
            <w:r w:rsidR="007A34A5" w:rsidRPr="003C3B0B">
              <w:rPr>
                <w:rStyle w:val="FontStyle19"/>
              </w:rPr>
              <w:t xml:space="preserve"> vnt</w:t>
            </w:r>
            <w:r w:rsidR="003C3B0B" w:rsidRPr="003C3B0B">
              <w:rPr>
                <w:rStyle w:val="FontStyle19"/>
              </w:rPr>
              <w:t>.</w:t>
            </w:r>
            <w:r w:rsidR="00F52EED">
              <w:rPr>
                <w:rStyle w:val="FontStyle19"/>
              </w:rPr>
              <w:t xml:space="preserve"> (pažymėjimų suvestinė)</w:t>
            </w:r>
          </w:p>
          <w:p w14:paraId="1106404F" w14:textId="3C8E8887" w:rsidR="004F59ED" w:rsidRPr="00537661" w:rsidRDefault="004F59ED" w:rsidP="00486939">
            <w:pPr>
              <w:jc w:val="both"/>
              <w:rPr>
                <w:rStyle w:val="FontStyle19"/>
                <w:szCs w:val="20"/>
              </w:rPr>
            </w:pPr>
            <w:r w:rsidRPr="003C3B0B">
              <w:rPr>
                <w:rStyle w:val="FontStyle19"/>
              </w:rPr>
              <w:t>Mokytojų, dalyva</w:t>
            </w:r>
            <w:r w:rsidR="009F12A1">
              <w:rPr>
                <w:rStyle w:val="FontStyle19"/>
              </w:rPr>
              <w:t>vusių seminaruose, skaičius – 40</w:t>
            </w:r>
            <w:r w:rsidRPr="003C3B0B">
              <w:rPr>
                <w:rStyle w:val="FontStyle19"/>
              </w:rPr>
              <w:t xml:space="preserve"> mok</w:t>
            </w:r>
            <w:r w:rsidR="00974E41" w:rsidRPr="003C3B0B">
              <w:rPr>
                <w:rStyle w:val="FontStyle19"/>
              </w:rPr>
              <w:t>yt</w:t>
            </w:r>
            <w:r w:rsidRPr="003C3B0B">
              <w:rPr>
                <w:rStyle w:val="FontStyle19"/>
              </w:rPr>
              <w:t>.</w:t>
            </w:r>
            <w:r w:rsidR="00537661">
              <w:t xml:space="preserve"> (pažymėjimų suvestinė el. dienyne)</w:t>
            </w:r>
          </w:p>
          <w:p w14:paraId="37DDC648" w14:textId="4BA08882" w:rsidR="004F59ED" w:rsidRPr="003C3B0B" w:rsidRDefault="00974E41" w:rsidP="00486939">
            <w:pPr>
              <w:jc w:val="both"/>
              <w:rPr>
                <w:rStyle w:val="FontStyle19"/>
              </w:rPr>
            </w:pPr>
            <w:r w:rsidRPr="003C3B0B">
              <w:rPr>
                <w:rStyle w:val="FontStyle19"/>
              </w:rPr>
              <w:t xml:space="preserve">Vedamų atvirų pamokų skaičius – </w:t>
            </w:r>
            <w:r w:rsidR="007C5369">
              <w:rPr>
                <w:rStyle w:val="FontStyle19"/>
              </w:rPr>
              <w:t>20</w:t>
            </w:r>
            <w:r w:rsidR="00AD3988" w:rsidRPr="003C3B0B">
              <w:rPr>
                <w:rStyle w:val="FontStyle19"/>
              </w:rPr>
              <w:t xml:space="preserve"> </w:t>
            </w:r>
            <w:r w:rsidR="004F59ED" w:rsidRPr="003C3B0B">
              <w:rPr>
                <w:rStyle w:val="FontStyle19"/>
              </w:rPr>
              <w:t>p</w:t>
            </w:r>
            <w:r w:rsidR="00793D86" w:rsidRPr="003C3B0B">
              <w:rPr>
                <w:rStyle w:val="FontStyle19"/>
              </w:rPr>
              <w:t>am</w:t>
            </w:r>
            <w:r w:rsidR="003C3B0B" w:rsidRPr="003C3B0B">
              <w:rPr>
                <w:rStyle w:val="FontStyle19"/>
              </w:rPr>
              <w:t>okų</w:t>
            </w:r>
            <w:r w:rsidR="00AD781D">
              <w:rPr>
                <w:rStyle w:val="FontStyle19"/>
              </w:rPr>
              <w:t>.</w:t>
            </w:r>
          </w:p>
          <w:p w14:paraId="341E5C3C" w14:textId="7E748397" w:rsidR="007C5369" w:rsidRPr="007C5369" w:rsidRDefault="007C5369" w:rsidP="00486939">
            <w:pPr>
              <w:jc w:val="both"/>
              <w:rPr>
                <w:rStyle w:val="FontStyle19"/>
              </w:rPr>
            </w:pPr>
            <w:r w:rsidRPr="007C5369">
              <w:rPr>
                <w:rStyle w:val="FontStyle19"/>
              </w:rPr>
              <w:t>17 mokytojų vedė</w:t>
            </w:r>
            <w:r w:rsidR="00544292" w:rsidRPr="007C5369">
              <w:rPr>
                <w:rStyle w:val="FontStyle19"/>
              </w:rPr>
              <w:t xml:space="preserve"> mokymus kolegoms (gimnazijos, mi</w:t>
            </w:r>
            <w:r w:rsidRPr="007C5369">
              <w:rPr>
                <w:rStyle w:val="FontStyle19"/>
              </w:rPr>
              <w:t>esto, respublikos)</w:t>
            </w:r>
            <w:r w:rsidR="009E5DB2">
              <w:rPr>
                <w:rStyle w:val="FontStyle19"/>
              </w:rPr>
              <w:t xml:space="preserve"> iš jų:</w:t>
            </w:r>
          </w:p>
          <w:p w14:paraId="3FDFF97F" w14:textId="5022725C" w:rsidR="007C5369" w:rsidRPr="007C5369" w:rsidRDefault="007C5369" w:rsidP="007C5369">
            <w:pPr>
              <w:rPr>
                <w:szCs w:val="24"/>
              </w:rPr>
            </w:pPr>
            <w:r w:rsidRPr="007C5369">
              <w:rPr>
                <w:szCs w:val="24"/>
              </w:rPr>
              <w:t>7 mokytojai dalyvavo VGTU licėjaus organizuotoje stažuotėje ir vedė atviras pamokas kartu su VGTU licėjaus mokytojais respublikos mokytojams (2023 m. balandžio mėn.)</w:t>
            </w:r>
            <w:r w:rsidR="00406C86">
              <w:rPr>
                <w:szCs w:val="24"/>
              </w:rPr>
              <w:t>;</w:t>
            </w:r>
          </w:p>
          <w:p w14:paraId="520C78BE" w14:textId="2643830A" w:rsidR="009F12A1" w:rsidRPr="009F12A1" w:rsidRDefault="007C5369" w:rsidP="009F12A1">
            <w:pPr>
              <w:rPr>
                <w:szCs w:val="24"/>
              </w:rPr>
            </w:pPr>
            <w:r w:rsidRPr="007C5369">
              <w:rPr>
                <w:szCs w:val="24"/>
              </w:rPr>
              <w:t>10 mokytojų  vedė integruotas pamokas gimnazijos mokytojams ir organizavo pamokų aptarimą (2023 m. birželio mėn.)</w:t>
            </w:r>
            <w:r w:rsidR="009F12A1">
              <w:rPr>
                <w:szCs w:val="24"/>
              </w:rPr>
              <w:t>.</w:t>
            </w:r>
          </w:p>
        </w:tc>
      </w:tr>
      <w:tr w:rsidR="008129AE" w14:paraId="39EA4E9C" w14:textId="77777777" w:rsidTr="00AF5421">
        <w:tc>
          <w:tcPr>
            <w:tcW w:w="1680" w:type="pct"/>
          </w:tcPr>
          <w:p w14:paraId="470C0BEF" w14:textId="63A51C11" w:rsidR="008129AE" w:rsidRDefault="008129AE" w:rsidP="002B3B77">
            <w:pPr>
              <w:pStyle w:val="Style2"/>
              <w:widowControl/>
              <w:spacing w:line="274" w:lineRule="exact"/>
              <w:jc w:val="both"/>
            </w:pPr>
            <w:r>
              <w:rPr>
                <w:rStyle w:val="FontStyle19"/>
              </w:rPr>
              <w:t>3.4.1. Mokytojai pasirengia individualius kvalifikacijos kėlimo ir asmeninio tobulėjimo planus.</w:t>
            </w:r>
          </w:p>
        </w:tc>
        <w:tc>
          <w:tcPr>
            <w:tcW w:w="1683" w:type="pct"/>
            <w:vMerge/>
          </w:tcPr>
          <w:p w14:paraId="3432B940" w14:textId="77777777" w:rsidR="008129AE" w:rsidRDefault="008129AE" w:rsidP="002B3B77">
            <w:pPr>
              <w:jc w:val="both"/>
            </w:pPr>
          </w:p>
        </w:tc>
        <w:tc>
          <w:tcPr>
            <w:tcW w:w="1637" w:type="pct"/>
            <w:vMerge/>
          </w:tcPr>
          <w:p w14:paraId="18F99588" w14:textId="77777777" w:rsidR="008129AE" w:rsidRDefault="008129AE" w:rsidP="002B3B77">
            <w:pPr>
              <w:jc w:val="both"/>
            </w:pPr>
          </w:p>
        </w:tc>
      </w:tr>
      <w:tr w:rsidR="008129AE" w14:paraId="0CD0B9EC" w14:textId="77777777" w:rsidTr="00AF5421">
        <w:tc>
          <w:tcPr>
            <w:tcW w:w="1680" w:type="pct"/>
          </w:tcPr>
          <w:p w14:paraId="6CD68618" w14:textId="77777777" w:rsidR="008129AE" w:rsidRDefault="008129AE" w:rsidP="002B3B77">
            <w:pPr>
              <w:pStyle w:val="Style15"/>
              <w:widowControl/>
              <w:tabs>
                <w:tab w:val="left" w:pos="1318"/>
              </w:tabs>
            </w:pPr>
            <w:r>
              <w:rPr>
                <w:rStyle w:val="FontStyle19"/>
              </w:rPr>
              <w:t>3.4.2. Seminarų organizavimas mokytojams naujoms kompetencijoms įgyti.</w:t>
            </w:r>
          </w:p>
        </w:tc>
        <w:tc>
          <w:tcPr>
            <w:tcW w:w="1683" w:type="pct"/>
            <w:vMerge/>
          </w:tcPr>
          <w:p w14:paraId="7CE3353C" w14:textId="77777777" w:rsidR="008129AE" w:rsidRDefault="008129AE" w:rsidP="002B3B77">
            <w:pPr>
              <w:jc w:val="both"/>
            </w:pPr>
          </w:p>
        </w:tc>
        <w:tc>
          <w:tcPr>
            <w:tcW w:w="1637" w:type="pct"/>
            <w:vMerge/>
          </w:tcPr>
          <w:p w14:paraId="337E3C01" w14:textId="77777777" w:rsidR="008129AE" w:rsidRDefault="008129AE" w:rsidP="002B3B77">
            <w:pPr>
              <w:jc w:val="both"/>
            </w:pPr>
          </w:p>
        </w:tc>
      </w:tr>
      <w:tr w:rsidR="008129AE" w14:paraId="4826AB1E" w14:textId="77777777" w:rsidTr="00AF5421">
        <w:tc>
          <w:tcPr>
            <w:tcW w:w="1680" w:type="pct"/>
          </w:tcPr>
          <w:p w14:paraId="3E79581E" w14:textId="77777777" w:rsidR="008129AE" w:rsidRDefault="008129AE" w:rsidP="002B3B77">
            <w:pPr>
              <w:pStyle w:val="Style15"/>
              <w:widowControl/>
              <w:tabs>
                <w:tab w:val="left" w:pos="1318"/>
              </w:tabs>
            </w:pPr>
            <w:r>
              <w:rPr>
                <w:rStyle w:val="FontStyle19"/>
              </w:rPr>
              <w:t>3.4.3. Atvirų pamokų vedimas ir aptarimas.</w:t>
            </w:r>
          </w:p>
        </w:tc>
        <w:tc>
          <w:tcPr>
            <w:tcW w:w="1683" w:type="pct"/>
            <w:vMerge/>
          </w:tcPr>
          <w:p w14:paraId="50365861" w14:textId="77777777" w:rsidR="008129AE" w:rsidRDefault="008129AE" w:rsidP="002B3B77">
            <w:pPr>
              <w:jc w:val="both"/>
            </w:pPr>
          </w:p>
        </w:tc>
        <w:tc>
          <w:tcPr>
            <w:tcW w:w="1637" w:type="pct"/>
            <w:vMerge/>
          </w:tcPr>
          <w:p w14:paraId="4FE96724" w14:textId="77777777" w:rsidR="008129AE" w:rsidRDefault="008129AE" w:rsidP="002B3B77">
            <w:pPr>
              <w:jc w:val="both"/>
            </w:pPr>
          </w:p>
        </w:tc>
      </w:tr>
      <w:tr w:rsidR="008129AE" w14:paraId="3B300A75" w14:textId="77777777" w:rsidTr="00AF5421">
        <w:tc>
          <w:tcPr>
            <w:tcW w:w="1680" w:type="pct"/>
          </w:tcPr>
          <w:p w14:paraId="0E7F6BFA" w14:textId="5237F7B1" w:rsidR="008129AE" w:rsidRDefault="008129AE" w:rsidP="002B3B77">
            <w:pPr>
              <w:pStyle w:val="Style9"/>
              <w:widowControl/>
              <w:tabs>
                <w:tab w:val="left" w:pos="851"/>
              </w:tabs>
              <w:ind w:right="72"/>
              <w:jc w:val="both"/>
            </w:pPr>
            <w:r>
              <w:rPr>
                <w:rStyle w:val="FontStyle19"/>
              </w:rPr>
              <w:t>3.4.4. Organizuojamas sistemingas mokytojų pasi</w:t>
            </w:r>
            <w:r w:rsidR="00CD65EC">
              <w:rPr>
                <w:rStyle w:val="FontStyle19"/>
              </w:rPr>
              <w:t>dalijimas patirtimi apie I</w:t>
            </w:r>
            <w:r>
              <w:rPr>
                <w:rStyle w:val="FontStyle19"/>
              </w:rPr>
              <w:t>T taikymą pamokoje</w:t>
            </w:r>
            <w:r w:rsidRPr="00781942">
              <w:rPr>
                <w:rStyle w:val="FontStyle19"/>
              </w:rPr>
              <w:t xml:space="preserve">. </w:t>
            </w:r>
          </w:p>
        </w:tc>
        <w:tc>
          <w:tcPr>
            <w:tcW w:w="1683" w:type="pct"/>
            <w:vMerge/>
          </w:tcPr>
          <w:p w14:paraId="495E13A3" w14:textId="77777777" w:rsidR="008129AE" w:rsidRDefault="008129AE" w:rsidP="002B3B77">
            <w:pPr>
              <w:jc w:val="both"/>
            </w:pPr>
          </w:p>
        </w:tc>
        <w:tc>
          <w:tcPr>
            <w:tcW w:w="1637" w:type="pct"/>
            <w:vMerge/>
          </w:tcPr>
          <w:p w14:paraId="3924286F" w14:textId="77777777" w:rsidR="008129AE" w:rsidRDefault="008129AE" w:rsidP="002B3B77">
            <w:pPr>
              <w:jc w:val="both"/>
            </w:pPr>
          </w:p>
        </w:tc>
      </w:tr>
    </w:tbl>
    <w:p w14:paraId="3D0E0611" w14:textId="77777777" w:rsidR="00B35C91" w:rsidRDefault="00B35C91" w:rsidP="002B3B77">
      <w:pPr>
        <w:jc w:val="both"/>
      </w:pPr>
    </w:p>
    <w:p w14:paraId="5E0B92AA" w14:textId="77777777" w:rsidR="006B6336" w:rsidRDefault="006B6336" w:rsidP="006B633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7D067173" w14:textId="77777777" w:rsidR="006B6336" w:rsidRDefault="006B6336" w:rsidP="006B633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7B3B45FB" w14:textId="77777777" w:rsidR="006B6336" w:rsidRDefault="006B6336" w:rsidP="006B6336">
      <w:pPr>
        <w:jc w:val="center"/>
        <w:rPr>
          <w:lang w:eastAsia="lt-LT"/>
        </w:rPr>
      </w:pPr>
    </w:p>
    <w:p w14:paraId="2BF89C1B" w14:textId="77777777" w:rsidR="006B6336" w:rsidRPr="000D37B1" w:rsidRDefault="006B6336" w:rsidP="006B6336">
      <w:pPr>
        <w:tabs>
          <w:tab w:val="left" w:pos="284"/>
        </w:tabs>
        <w:ind w:left="360"/>
        <w:rPr>
          <w:b/>
          <w:lang w:eastAsia="lt-LT"/>
        </w:rPr>
      </w:pPr>
      <w:r>
        <w:rPr>
          <w:b/>
          <w:lang w:eastAsia="lt-LT"/>
        </w:rPr>
        <w:t>1.</w:t>
      </w:r>
      <w:r w:rsidRPr="000D37B1">
        <w:rPr>
          <w:b/>
          <w:lang w:eastAsia="lt-LT"/>
        </w:rPr>
        <w:t>Pagrindiniai praėjusių metų veiklos rezultatai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45"/>
        <w:gridCol w:w="1989"/>
        <w:gridCol w:w="2650"/>
        <w:gridCol w:w="2844"/>
      </w:tblGrid>
      <w:tr w:rsidR="006B6336" w:rsidRPr="00622C9D" w14:paraId="3EA600A3" w14:textId="77777777" w:rsidTr="003B7A32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7D44" w14:textId="77777777" w:rsidR="006B6336" w:rsidRPr="00622C9D" w:rsidRDefault="006B6336" w:rsidP="008A5145">
            <w:pPr>
              <w:jc w:val="center"/>
              <w:rPr>
                <w:szCs w:val="24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Metų užduotys</w:t>
            </w:r>
            <w:r w:rsidRPr="00622C9D">
              <w:rPr>
                <w:szCs w:val="24"/>
                <w:lang w:eastAsia="lt-LT"/>
              </w:rPr>
              <w:t xml:space="preserve"> </w:t>
            </w:r>
            <w:r w:rsidRPr="00622C9D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8227" w14:textId="77777777" w:rsidR="006B6336" w:rsidRPr="00622C9D" w:rsidRDefault="006B6336" w:rsidP="008A5145">
            <w:pPr>
              <w:jc w:val="center"/>
              <w:rPr>
                <w:sz w:val="22"/>
                <w:szCs w:val="22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F41A" w14:textId="77777777" w:rsidR="006B6336" w:rsidRPr="00622C9D" w:rsidRDefault="006B6336" w:rsidP="008A5145">
            <w:pPr>
              <w:jc w:val="center"/>
              <w:rPr>
                <w:szCs w:val="24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Rezultatų vertinimo rodikliai</w:t>
            </w:r>
            <w:r w:rsidRPr="00622C9D">
              <w:rPr>
                <w:szCs w:val="24"/>
                <w:lang w:eastAsia="lt-LT"/>
              </w:rPr>
              <w:t xml:space="preserve"> </w:t>
            </w:r>
            <w:r w:rsidRPr="00622C9D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4C6F" w14:textId="77777777" w:rsidR="006B6336" w:rsidRPr="00622C9D" w:rsidRDefault="006B6336" w:rsidP="00544292">
            <w:pPr>
              <w:jc w:val="both"/>
              <w:rPr>
                <w:sz w:val="22"/>
                <w:szCs w:val="22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BB1189" w:rsidRPr="00622C9D" w14:paraId="5B59E30A" w14:textId="77777777" w:rsidTr="003B7A32">
        <w:trPr>
          <w:trHeight w:val="68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780D" w14:textId="302FB266" w:rsidR="00BB1189" w:rsidRDefault="00BB1189" w:rsidP="00BB1189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1.1.Pasirengti teikti specializuotą inžinerinį ugdymą miesto ir rajono mokiniams</w:t>
            </w:r>
            <w:r>
              <w:t xml:space="preserve"> </w:t>
            </w:r>
            <w:r w:rsidRPr="005E13AE">
              <w:rPr>
                <w:i/>
                <w:szCs w:val="24"/>
                <w:lang w:eastAsia="lt-LT"/>
              </w:rPr>
              <w:t xml:space="preserve">(veiklos sritis – </w:t>
            </w:r>
            <w:r>
              <w:rPr>
                <w:i/>
                <w:szCs w:val="24"/>
                <w:lang w:eastAsia="lt-LT"/>
              </w:rPr>
              <w:t>ugdymas (is))</w:t>
            </w:r>
          </w:p>
          <w:p w14:paraId="40734EFC" w14:textId="77777777" w:rsidR="00BB1189" w:rsidRDefault="00BB1189" w:rsidP="00BB1189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</w:p>
          <w:p w14:paraId="295024C1" w14:textId="77777777" w:rsidR="00BB1189" w:rsidRPr="00622C9D" w:rsidRDefault="00BB1189" w:rsidP="00BB1189">
            <w:pPr>
              <w:overflowPunct w:val="0"/>
              <w:spacing w:line="252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F3B" w14:textId="3B12A700" w:rsidR="00BB1189" w:rsidRPr="006B45E8" w:rsidRDefault="00AF7B1C" w:rsidP="00BB1189">
            <w:pPr>
              <w:pStyle w:val="Sraopastraipa"/>
              <w:ind w:left="0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 xml:space="preserve">.1.1. </w:t>
            </w:r>
            <w:r w:rsidR="00BB1189" w:rsidRPr="006B45E8">
              <w:rPr>
                <w:lang w:eastAsia="lt-LT"/>
              </w:rPr>
              <w:t>Gimnazija patvirtinta kaip  specializuota  inžinerinė gimnazija.</w:t>
            </w:r>
          </w:p>
          <w:p w14:paraId="69E5B16C" w14:textId="1803CE3A" w:rsidR="00BB1189" w:rsidRDefault="004B3461" w:rsidP="00BB1189">
            <w:pPr>
              <w:pStyle w:val="Sraopastraipa"/>
              <w:ind w:left="0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>.1.2. Organizuota atranka į I inžinerines klases, sukomplektuotos  pirmos inžinerinės klasės.</w:t>
            </w:r>
          </w:p>
          <w:p w14:paraId="2BD47804" w14:textId="2802AAB9" w:rsidR="00BB1189" w:rsidRDefault="009803A5" w:rsidP="00BB1189">
            <w:pPr>
              <w:pStyle w:val="Sraopastraipa"/>
              <w:ind w:left="0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>.1.3. 100 proc. mokytojų dalyv</w:t>
            </w:r>
            <w:r w:rsidR="00FB0468">
              <w:rPr>
                <w:lang w:eastAsia="lt-LT"/>
              </w:rPr>
              <w:t>auta</w:t>
            </w:r>
            <w:r w:rsidR="00BB1189">
              <w:rPr>
                <w:lang w:eastAsia="lt-LT"/>
              </w:rPr>
              <w:t xml:space="preserve"> mokymuose – pasiruošimas darbui su specializuotomis klasėmis.</w:t>
            </w:r>
          </w:p>
          <w:p w14:paraId="6ED53D19" w14:textId="4C210C43" w:rsidR="00BB1189" w:rsidRPr="00622C9D" w:rsidRDefault="009803A5" w:rsidP="00BB1189">
            <w:pPr>
              <w:rPr>
                <w:szCs w:val="24"/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 xml:space="preserve">.1.4. </w:t>
            </w:r>
            <w:r w:rsidR="00BB1189" w:rsidRPr="007552E6">
              <w:rPr>
                <w:lang w:eastAsia="lt-LT"/>
              </w:rPr>
              <w:t xml:space="preserve">Aprūpintos </w:t>
            </w:r>
            <w:r w:rsidR="009B24A8">
              <w:rPr>
                <w:lang w:eastAsia="lt-LT"/>
              </w:rPr>
              <w:t>inžinerinės klasė</w:t>
            </w:r>
            <w:r w:rsidR="00BB1189">
              <w:rPr>
                <w:lang w:eastAsia="lt-LT"/>
              </w:rPr>
              <w:t>s reikalingomis priemonėmis, medžiagomis ir  įrankiais.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943" w14:textId="1019B24C" w:rsidR="00BB1189" w:rsidRPr="006B45E8" w:rsidRDefault="00AF7B1C" w:rsidP="00BB1189">
            <w:pPr>
              <w:pStyle w:val="Sraopastraipa"/>
              <w:ind w:left="0"/>
              <w:jc w:val="both"/>
              <w:rPr>
                <w:color w:val="FF0000"/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 xml:space="preserve">.1.1.1. Bendradarbiaujant su švietimo skyriumi parengti gimnazijos nuostatų pakeitimai. </w:t>
            </w:r>
          </w:p>
          <w:p w14:paraId="4044ADD3" w14:textId="6116E175" w:rsidR="00BB1189" w:rsidRDefault="004B3461" w:rsidP="00BB1189">
            <w:pPr>
              <w:pStyle w:val="Sraopastraipa"/>
              <w:ind w:left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 xml:space="preserve">.1.2.1. Parengta atrankos į inžinerines klases sistema. </w:t>
            </w:r>
          </w:p>
          <w:p w14:paraId="0BEE4F00" w14:textId="77777777" w:rsidR="00142BDE" w:rsidRDefault="00142BDE" w:rsidP="00BB1189">
            <w:pPr>
              <w:pStyle w:val="Sraopastraipa"/>
              <w:ind w:left="0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</w:p>
          <w:p w14:paraId="113BA24E" w14:textId="77777777" w:rsidR="00142BDE" w:rsidRDefault="00142BDE" w:rsidP="00BB1189">
            <w:pPr>
              <w:pStyle w:val="Sraopastraipa"/>
              <w:ind w:left="0"/>
              <w:jc w:val="both"/>
              <w:rPr>
                <w:lang w:eastAsia="lt-LT"/>
              </w:rPr>
            </w:pPr>
          </w:p>
          <w:p w14:paraId="7FA754E7" w14:textId="51711289" w:rsidR="00142BDE" w:rsidRDefault="009803A5" w:rsidP="00BB1189">
            <w:pPr>
              <w:pStyle w:val="Sraopastraipa"/>
              <w:ind w:left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 xml:space="preserve">.1.2.2. </w:t>
            </w:r>
          </w:p>
          <w:p w14:paraId="25CD535E" w14:textId="37CE47DA" w:rsidR="00BB1189" w:rsidRDefault="00BB1189" w:rsidP="00BB1189">
            <w:pPr>
              <w:pStyle w:val="Sraopastraipa"/>
              <w:ind w:left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2023 – 2024 m. m. sukomplektuotos 2 pirmos inžinerinės klasės.</w:t>
            </w:r>
          </w:p>
          <w:p w14:paraId="5103FD36" w14:textId="3055952A" w:rsidR="00BB1189" w:rsidRPr="002B3B77" w:rsidRDefault="009803A5" w:rsidP="00BB1189">
            <w:pPr>
              <w:pStyle w:val="Sraopastraipa"/>
              <w:ind w:left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 xml:space="preserve">.1.3.1. </w:t>
            </w:r>
            <w:r w:rsidR="00BB1189" w:rsidRPr="002B3B77">
              <w:rPr>
                <w:lang w:eastAsia="lt-LT"/>
              </w:rPr>
              <w:t>100 proc. mokytojų,  dirbančių su inžinerinėms klasėmis,  turi darbo su specializuotomis klasėmis kvalifikaciją.</w:t>
            </w:r>
          </w:p>
          <w:p w14:paraId="0DC4102E" w14:textId="11E3294E" w:rsidR="00BB1189" w:rsidRPr="00622C9D" w:rsidRDefault="009803A5" w:rsidP="00BB1189">
            <w:pPr>
              <w:jc w:val="both"/>
              <w:rPr>
                <w:szCs w:val="24"/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 xml:space="preserve">.1.4.1. Visų inžinerinių klasių mokiniai turi reikalingas priemones, medžiagas ir įrankius ilgalaikiams projektams atlikti.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B16" w14:textId="4716036B" w:rsidR="00BB1189" w:rsidRDefault="004B3461" w:rsidP="00BB1189">
            <w:pPr>
              <w:jc w:val="both"/>
            </w:pPr>
            <w:r>
              <w:t xml:space="preserve">1.1.1.1.1. </w:t>
            </w:r>
            <w:r w:rsidR="00AF7B1C">
              <w:t>Pakeisti gimnazijos nuostatai, gimnazija tapo inžinerijos gimnazija</w:t>
            </w:r>
            <w:r>
              <w:t xml:space="preserve"> (Šiaulių savivaldybės tarybos 2023-03-02 sprendimas Nr.T-74).</w:t>
            </w:r>
          </w:p>
          <w:p w14:paraId="583E685C" w14:textId="10ACA3E7" w:rsidR="004B3461" w:rsidRPr="00A95A7B" w:rsidRDefault="004B3461" w:rsidP="00BB1189">
            <w:pPr>
              <w:jc w:val="both"/>
            </w:pPr>
            <w:r>
              <w:t>1.1.2.1.1.</w:t>
            </w:r>
            <w:r w:rsidR="00B41C32">
              <w:t xml:space="preserve"> Parengta ir išbandyta atrankos į inžinerines klases </w:t>
            </w:r>
            <w:r w:rsidR="009803A5">
              <w:t xml:space="preserve">sistema </w:t>
            </w:r>
            <w:r w:rsidR="009803A5" w:rsidRPr="00A95A7B">
              <w:t xml:space="preserve">(direktoriaus 2023- </w:t>
            </w:r>
            <w:r w:rsidR="00A95A7B" w:rsidRPr="00A95A7B">
              <w:t xml:space="preserve">05-30 </w:t>
            </w:r>
            <w:r w:rsidR="009803A5" w:rsidRPr="00A95A7B">
              <w:t xml:space="preserve">įsakymas Nr. </w:t>
            </w:r>
            <w:r w:rsidR="00A95A7B" w:rsidRPr="00A95A7B">
              <w:t>V-75</w:t>
            </w:r>
            <w:r w:rsidR="009803A5" w:rsidRPr="00A95A7B">
              <w:t>)</w:t>
            </w:r>
          </w:p>
          <w:p w14:paraId="68360774" w14:textId="77777777" w:rsidR="009803A5" w:rsidRDefault="009803A5" w:rsidP="00BB1189">
            <w:pPr>
              <w:jc w:val="both"/>
            </w:pPr>
            <w:r>
              <w:t>1..1.1.2.2.2. 2023-2024 m. m. sukomplektuotos 2 pirmos inžinerinės klasės.</w:t>
            </w:r>
          </w:p>
          <w:p w14:paraId="65F5FB4C" w14:textId="591B80F1" w:rsidR="009803A5" w:rsidRPr="002B3B77" w:rsidRDefault="009803A5" w:rsidP="009803A5">
            <w:pPr>
              <w:pStyle w:val="Sraopastraipa"/>
              <w:ind w:left="0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1.1.3.1.1. </w:t>
            </w:r>
            <w:r w:rsidRPr="002B3B77">
              <w:rPr>
                <w:lang w:eastAsia="lt-LT"/>
              </w:rPr>
              <w:t>100 proc. mokytojų,  dirbančių su inžinerinėms klasėmis,  turi darbo su specializuotomis klasėmis kvalifikaciją.</w:t>
            </w:r>
          </w:p>
          <w:p w14:paraId="684FE039" w14:textId="5A1A0416" w:rsidR="009803A5" w:rsidRPr="00790FE5" w:rsidRDefault="009803A5" w:rsidP="009803A5">
            <w:pPr>
              <w:jc w:val="both"/>
            </w:pPr>
            <w:r>
              <w:rPr>
                <w:lang w:eastAsia="lt-LT"/>
              </w:rPr>
              <w:t xml:space="preserve">1.1.4.1.1. Visų inžinerinių klasių mokiniai turi reikalingas priemones, medžiagas ir įrankius </w:t>
            </w:r>
            <w:r w:rsidR="00522112">
              <w:rPr>
                <w:lang w:eastAsia="lt-LT"/>
              </w:rPr>
              <w:t>ilgalaikiams projektams atlikti</w:t>
            </w:r>
            <w:r>
              <w:rPr>
                <w:lang w:eastAsia="lt-LT"/>
              </w:rPr>
              <w:t xml:space="preserve"> (įsigyta 92 vnt. įvairių priemonių, reikalingų projektams, visi</w:t>
            </w:r>
            <w:r w:rsidR="00AF5421">
              <w:rPr>
                <w:lang w:eastAsia="lt-LT"/>
              </w:rPr>
              <w:t xml:space="preserve"> 58</w:t>
            </w:r>
            <w:r>
              <w:rPr>
                <w:lang w:eastAsia="lt-LT"/>
              </w:rPr>
              <w:t xml:space="preserve"> ilgalaikiai projektai buvo įgyvendinti).</w:t>
            </w:r>
          </w:p>
        </w:tc>
      </w:tr>
      <w:tr w:rsidR="00BB1189" w:rsidRPr="00622C9D" w14:paraId="7693A8E6" w14:textId="77777777" w:rsidTr="003B7A32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8E2B" w14:textId="3F55DF7E" w:rsidR="00BB1189" w:rsidRDefault="009803A5" w:rsidP="00BB1189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</w:pPr>
            <w:r>
              <w:t>1</w:t>
            </w:r>
            <w:r w:rsidR="00BB1189">
              <w:t>.2.</w:t>
            </w:r>
            <w:r w:rsidR="00BB1189" w:rsidRPr="00631802">
              <w:t xml:space="preserve"> </w:t>
            </w:r>
            <w:r w:rsidR="00BB1189">
              <w:t xml:space="preserve">Pasirengti ir sėkmingai  įgyvendinti atnaujintas bendrąsias ugdymo programas I ir III klasėse </w:t>
            </w:r>
          </w:p>
          <w:p w14:paraId="5983ED5F" w14:textId="77777777" w:rsidR="00BB1189" w:rsidRDefault="00BB1189" w:rsidP="00BB1189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 w:rsidRPr="005E13AE">
              <w:rPr>
                <w:i/>
                <w:szCs w:val="24"/>
                <w:lang w:eastAsia="lt-LT"/>
              </w:rPr>
              <w:t xml:space="preserve"> (veiklos sritis – </w:t>
            </w:r>
            <w:r>
              <w:rPr>
                <w:i/>
                <w:szCs w:val="24"/>
                <w:lang w:eastAsia="lt-LT"/>
              </w:rPr>
              <w:t>lyderystė ir vadyba)</w:t>
            </w:r>
          </w:p>
          <w:p w14:paraId="0E32F4DD" w14:textId="77777777" w:rsidR="00BB1189" w:rsidRPr="00622C9D" w:rsidRDefault="00BB1189" w:rsidP="00BB1189">
            <w:pPr>
              <w:rPr>
                <w:szCs w:val="24"/>
                <w:lang w:eastAsia="lt-LT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8FA" w14:textId="62A5B67A" w:rsidR="00BB1189" w:rsidRDefault="009803A5" w:rsidP="00BB1189">
            <w:pPr>
              <w:pStyle w:val="Style15"/>
              <w:widowControl/>
              <w:tabs>
                <w:tab w:val="left" w:pos="1318"/>
              </w:tabs>
              <w:jc w:val="left"/>
            </w:pPr>
            <w:r>
              <w:t>1</w:t>
            </w:r>
            <w:r w:rsidR="00BB1189">
              <w:t>.2.1. Visi gimnazijos mokytojai turi reikiamą kvalifikaciją darbui su atnaujintomis programomis I ir III gimnazijos klasėse.</w:t>
            </w:r>
          </w:p>
          <w:p w14:paraId="7E9A7522" w14:textId="17130BE4" w:rsidR="00BB1189" w:rsidRDefault="009803A5" w:rsidP="00BB1189">
            <w:pPr>
              <w:pStyle w:val="Style15"/>
              <w:widowControl/>
              <w:tabs>
                <w:tab w:val="left" w:pos="1318"/>
              </w:tabs>
              <w:jc w:val="left"/>
            </w:pPr>
            <w:r>
              <w:t>1</w:t>
            </w:r>
            <w:r w:rsidR="00BB1189">
              <w:t>.2.2 Atnaujintos ugdymo turinio programos sėkmingai įgyvendinamos I ir III gimnazijos klasėse.</w:t>
            </w:r>
          </w:p>
          <w:p w14:paraId="23C84DC3" w14:textId="2D6FFF50" w:rsidR="00BB1189" w:rsidRPr="00622C9D" w:rsidRDefault="009803A5" w:rsidP="00BB1189">
            <w:pPr>
              <w:rPr>
                <w:szCs w:val="24"/>
                <w:lang w:eastAsia="lt-LT"/>
              </w:rPr>
            </w:pPr>
            <w:r>
              <w:t>1</w:t>
            </w:r>
            <w:r w:rsidR="00BB1189">
              <w:t xml:space="preserve">.2.3. Aprūpinti mokytojus reikalingomis priemonėmis, metodine literatūra darbui su atnaujintomis bendrojo ugdymo programomis I ir III klasėse.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DC7" w14:textId="0FC5DE38" w:rsidR="00BB1189" w:rsidRDefault="009803A5" w:rsidP="00BB1189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>.2.1.1. 100 proc. mokytojų dalyvavę UTA mokymuose.</w:t>
            </w:r>
          </w:p>
          <w:p w14:paraId="41C0C53E" w14:textId="69EDEC4E" w:rsidR="00BB1189" w:rsidRDefault="009803A5" w:rsidP="00BB118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>.2.1.2. Parengti visų I ir III gimnazijos klasių  mokomųjų dalykų teminiai planai, atitinkantys atnaujintų bendrųjų ugdymo programų reikalavimus.</w:t>
            </w:r>
          </w:p>
          <w:p w14:paraId="1B5BAF39" w14:textId="23CEE431" w:rsidR="00BB1189" w:rsidRDefault="009803A5" w:rsidP="00BB1189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 xml:space="preserve">.2.2.1.  Parengtas ir su miesto savivaldybės Švietimo skyriumi suderintas I ir III gimnazijos </w:t>
            </w:r>
            <w:r w:rsidR="00BB1189" w:rsidRPr="007552E6">
              <w:rPr>
                <w:lang w:eastAsia="lt-LT"/>
              </w:rPr>
              <w:t>klasių  ugdymo planas 2023-2024 m. m.</w:t>
            </w:r>
          </w:p>
          <w:p w14:paraId="6BEF58B5" w14:textId="3CAF53A4" w:rsidR="00142BDE" w:rsidRDefault="00ED5FA9" w:rsidP="004156C4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>.2.2.2. Gimnazijos svetainėje skelbiama informacija</w:t>
            </w:r>
            <w:r w:rsidR="004156C4">
              <w:rPr>
                <w:lang w:eastAsia="lt-LT"/>
              </w:rPr>
              <w:t xml:space="preserve"> apie atnaujintą ugdymo turinį.</w:t>
            </w:r>
          </w:p>
          <w:p w14:paraId="47AD1A00" w14:textId="2A67D1FB" w:rsidR="00BB1189" w:rsidRPr="00622C9D" w:rsidRDefault="00ED5FA9" w:rsidP="00BB1189">
            <w:pPr>
              <w:rPr>
                <w:szCs w:val="24"/>
                <w:lang w:eastAsia="lt-LT"/>
              </w:rPr>
            </w:pPr>
            <w:r>
              <w:rPr>
                <w:lang w:eastAsia="lt-LT"/>
              </w:rPr>
              <w:t>1</w:t>
            </w:r>
            <w:r w:rsidR="00BB1189">
              <w:rPr>
                <w:lang w:eastAsia="lt-LT"/>
              </w:rPr>
              <w:t>.2.3.1. Visi mokytojai, dirbantys I ir</w:t>
            </w:r>
            <w:r>
              <w:rPr>
                <w:lang w:eastAsia="lt-LT"/>
              </w:rPr>
              <w:t xml:space="preserve"> III </w:t>
            </w:r>
            <w:r w:rsidR="00BB1189">
              <w:rPr>
                <w:lang w:eastAsia="lt-LT"/>
              </w:rPr>
              <w:t>klasėse</w:t>
            </w:r>
            <w:r w:rsidR="003D3890">
              <w:rPr>
                <w:lang w:eastAsia="lt-LT"/>
              </w:rPr>
              <w:t>,</w:t>
            </w:r>
            <w:r w:rsidR="00BB1189">
              <w:rPr>
                <w:lang w:eastAsia="lt-LT"/>
              </w:rPr>
              <w:t xml:space="preserve"> turi reikalingas ugdymo turiniui realizuoti priemones ir metodinę literatūrą.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EB2" w14:textId="237D1C87" w:rsidR="00BB1189" w:rsidRDefault="009803A5" w:rsidP="00BB118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1.2.1.1.1. 100 proc. mokytojų dalyvavę UTA mokymuose (</w:t>
            </w:r>
            <w:r w:rsidR="00402D22">
              <w:rPr>
                <w:lang w:eastAsia="lt-LT"/>
              </w:rPr>
              <w:t xml:space="preserve">38 mokytojai, dirbantys I ir III klasėse, </w:t>
            </w:r>
            <w:r>
              <w:rPr>
                <w:lang w:eastAsia="lt-LT"/>
              </w:rPr>
              <w:t>seminarų pažymėjimai).</w:t>
            </w:r>
          </w:p>
          <w:p w14:paraId="65703AB9" w14:textId="166C84A7" w:rsidR="009803A5" w:rsidRDefault="009803A5" w:rsidP="009803A5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1.2.1.2.2. Parengti visų I ir III gimnazijos klasių  mokomųjų dalykų teminiai planai, atitinkantys atnaujintų bendrųjų ugdymo programų reikalavimus (mokytojų teminiai planai).</w:t>
            </w:r>
          </w:p>
          <w:p w14:paraId="60EE9C08" w14:textId="72A5816D" w:rsidR="009803A5" w:rsidRDefault="009803A5" w:rsidP="009803A5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1.2.2.1.1.  Parengtas ir su miesto savivaldybės Švietimo skyriumi suderintas I ir III gimnazijos </w:t>
            </w:r>
            <w:r w:rsidRPr="007552E6">
              <w:rPr>
                <w:lang w:eastAsia="lt-LT"/>
              </w:rPr>
              <w:t>klasių  ugdymo planas 2023-2024 m. m.</w:t>
            </w:r>
          </w:p>
          <w:p w14:paraId="368AFB05" w14:textId="132712DE" w:rsidR="00142BDE" w:rsidRDefault="00ED5FA9" w:rsidP="004156C4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1.2.2.2.2. Gimnazijos svetainėje skelbiama informacij</w:t>
            </w:r>
            <w:r w:rsidR="003A64ED">
              <w:rPr>
                <w:lang w:eastAsia="lt-LT"/>
              </w:rPr>
              <w:t>a apie atnaujintą ugdymo turinį</w:t>
            </w:r>
            <w:r>
              <w:rPr>
                <w:lang w:eastAsia="lt-LT"/>
              </w:rPr>
              <w:t xml:space="preserve"> (</w:t>
            </w:r>
            <w:hyperlink r:id="rId11" w:history="1">
              <w:r w:rsidRPr="003C53E7">
                <w:rPr>
                  <w:rStyle w:val="Hipersaitas"/>
                  <w:lang w:eastAsia="lt-LT"/>
                </w:rPr>
                <w:t>www.daukantas.lt</w:t>
              </w:r>
            </w:hyperlink>
            <w:r>
              <w:rPr>
                <w:lang w:eastAsia="lt-LT"/>
              </w:rPr>
              <w:t>, s</w:t>
            </w:r>
            <w:r w:rsidR="004156C4">
              <w:rPr>
                <w:lang w:eastAsia="lt-LT"/>
              </w:rPr>
              <w:t>tendai gimnazijos koridoriuje).</w:t>
            </w:r>
          </w:p>
          <w:p w14:paraId="1800ED13" w14:textId="0AE656CF" w:rsidR="009803A5" w:rsidRPr="00622C9D" w:rsidRDefault="00ED5FA9" w:rsidP="00ED5FA9">
            <w:pPr>
              <w:jc w:val="both"/>
              <w:rPr>
                <w:szCs w:val="24"/>
                <w:lang w:eastAsia="lt-LT"/>
              </w:rPr>
            </w:pPr>
            <w:r>
              <w:rPr>
                <w:lang w:eastAsia="lt-LT"/>
              </w:rPr>
              <w:t>1.2.3.1.1. Visi mokytojai, dirbantys I ir III klasėse</w:t>
            </w:r>
            <w:r w:rsidR="003D3890">
              <w:rPr>
                <w:lang w:eastAsia="lt-LT"/>
              </w:rPr>
              <w:t>,</w:t>
            </w:r>
            <w:r>
              <w:rPr>
                <w:lang w:eastAsia="lt-LT"/>
              </w:rPr>
              <w:t xml:space="preserve"> turi reikalingas ugdymo turiniui realizuoti priemones ir metodinę literatūrą (gimnazija dalyvavo NŠA projekte </w:t>
            </w:r>
            <w:r w:rsidRPr="000D6F4D">
              <w:rPr>
                <w:color w:val="000000"/>
              </w:rPr>
              <w:t>„Skaitmeninio ugdymo turinio kūrimas ir diegimas“</w:t>
            </w:r>
            <w:r>
              <w:rPr>
                <w:color w:val="000000"/>
              </w:rPr>
              <w:t>).</w:t>
            </w:r>
          </w:p>
        </w:tc>
      </w:tr>
      <w:tr w:rsidR="00AC7A48" w:rsidRPr="00622C9D" w14:paraId="1BA4BAED" w14:textId="77777777" w:rsidTr="003B7A32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3F8" w14:textId="39D534D1" w:rsidR="00AC7A48" w:rsidRPr="00622C9D" w:rsidRDefault="00AC7A48" w:rsidP="00AC7A4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  <w:r>
              <w:t xml:space="preserve"> Pagerinti pagrindinio ugdymo patikros ir valstybinių brandos egzaminų matematikos mokinių rezultatus </w:t>
            </w:r>
            <w:r w:rsidRPr="005E13AE">
              <w:rPr>
                <w:i/>
                <w:szCs w:val="24"/>
                <w:lang w:eastAsia="lt-LT"/>
              </w:rPr>
              <w:t xml:space="preserve">(veiklos sritis – </w:t>
            </w:r>
            <w:r>
              <w:rPr>
                <w:i/>
                <w:szCs w:val="24"/>
                <w:lang w:eastAsia="lt-LT"/>
              </w:rPr>
              <w:t>ugdymas (is)).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D4C" w14:textId="52347C04" w:rsidR="00AC7A48" w:rsidRPr="00622C9D" w:rsidRDefault="00AC7A48" w:rsidP="00AC7A4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lang w:eastAsia="lt-LT"/>
              </w:rPr>
              <w:t xml:space="preserve">1.3.1. PUPP </w:t>
            </w:r>
            <w:r w:rsidR="00B20335">
              <w:rPr>
                <w:lang w:eastAsia="lt-LT"/>
              </w:rPr>
              <w:t xml:space="preserve">ir </w:t>
            </w:r>
            <w:r>
              <w:rPr>
                <w:lang w:eastAsia="lt-LT"/>
              </w:rPr>
              <w:t>VBE matematikos rezultatai stabilizuojasi ir gerėja.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2C7A" w14:textId="4845338E" w:rsidR="00AC7A48" w:rsidRDefault="00AC7A48" w:rsidP="00AC7A48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1.3.1.1. Matematikos mokytojai, dirbantys II ir IV klasėse, dalyvauja ne</w:t>
            </w:r>
            <w:r w:rsidR="00112A7D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mažiau kaip dviejuose dėstomo dalyko ir pedagogikos kvalifikacijos kėlimo renginiuose, </w:t>
            </w:r>
          </w:p>
          <w:p w14:paraId="493BF70C" w14:textId="21D7AF05" w:rsidR="00AC7A48" w:rsidRDefault="00AC7A48" w:rsidP="00AC7A48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1.3.1.2. Matematikos mokytojai, dirbantys I</w:t>
            </w:r>
            <w:r w:rsidR="004F0C8D">
              <w:rPr>
                <w:lang w:eastAsia="lt-LT"/>
              </w:rPr>
              <w:t>I</w:t>
            </w:r>
            <w:r>
              <w:rPr>
                <w:lang w:eastAsia="lt-LT"/>
              </w:rPr>
              <w:t xml:space="preserve"> ir IV klasėse, praveda ir aptaria ne</w:t>
            </w:r>
            <w:r w:rsidR="00112A7D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mažiau kaip dvi atviras pamokas. </w:t>
            </w:r>
          </w:p>
          <w:p w14:paraId="1C816014" w14:textId="6A6223E3" w:rsidR="00AC7A48" w:rsidRDefault="00AC7A48" w:rsidP="00AC7A48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1.3.1.3. Ne</w:t>
            </w:r>
            <w:r w:rsidR="00112A7D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mažiau kaip 50 proc. II, IV klasių mokinių dalyvauja respublikos, miesto, gimnazijos organizuojamuose matematikos renginiuose, STEAM veiklose.</w:t>
            </w:r>
          </w:p>
          <w:p w14:paraId="1E7B2638" w14:textId="18FF6EF3" w:rsidR="00142BDE" w:rsidRDefault="00AC7A48" w:rsidP="003B7A3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1.3.1.4. Maksimaliai išnaudojamos ugdymo plano galimybės, teikiant papildomą pagalbą m</w:t>
            </w:r>
            <w:r w:rsidR="003B7A32">
              <w:rPr>
                <w:lang w:eastAsia="lt-LT"/>
              </w:rPr>
              <w:t xml:space="preserve">okiniams mokantis matematikos. </w:t>
            </w:r>
          </w:p>
          <w:p w14:paraId="4A19508E" w14:textId="5B7123E6" w:rsidR="00AC7A48" w:rsidRPr="008A5FE3" w:rsidRDefault="00AC7A48" w:rsidP="00AC7A48">
            <w:pPr>
              <w:spacing w:line="216" w:lineRule="auto"/>
              <w:jc w:val="both"/>
            </w:pPr>
            <w:r>
              <w:rPr>
                <w:lang w:eastAsia="lt-LT"/>
              </w:rPr>
              <w:t xml:space="preserve">1.3.1.5. </w:t>
            </w:r>
            <w:r w:rsidRPr="00F16BC6">
              <w:rPr>
                <w:color w:val="000000" w:themeColor="text1"/>
                <w:kern w:val="24"/>
              </w:rPr>
              <w:t xml:space="preserve">Lyginant su 2022 m., PUPP metu bent pagrindinį matematikos mokymosi pasiekimų lygį pasiekusių mokinių dalis (proc.) vidutiniškai padidėjo 3 procentais. </w:t>
            </w:r>
          </w:p>
          <w:p w14:paraId="4834468E" w14:textId="6A2E7C5A" w:rsidR="00AC7A48" w:rsidRPr="008A5FE3" w:rsidRDefault="00AC7A48" w:rsidP="00AC7A48">
            <w:pPr>
              <w:spacing w:line="216" w:lineRule="auto"/>
              <w:jc w:val="both"/>
            </w:pPr>
            <w:r>
              <w:rPr>
                <w:color w:val="000000" w:themeColor="text1"/>
                <w:kern w:val="24"/>
              </w:rPr>
              <w:t>1.3.1.6.</w:t>
            </w:r>
            <w:r w:rsidRPr="00F16BC6">
              <w:rPr>
                <w:color w:val="000000" w:themeColor="text1"/>
                <w:kern w:val="24"/>
              </w:rPr>
              <w:t>Lyginant su 2022 m., ne ma</w:t>
            </w:r>
            <w:r>
              <w:rPr>
                <w:color w:val="000000" w:themeColor="text1"/>
                <w:kern w:val="24"/>
              </w:rPr>
              <w:t>žiau kaip 1 balu išaugo matematikos valstybinio brandos egzamino</w:t>
            </w:r>
            <w:r w:rsidRPr="00F16BC6">
              <w:rPr>
                <w:color w:val="000000" w:themeColor="text1"/>
                <w:kern w:val="24"/>
              </w:rPr>
              <w:t xml:space="preserve"> balų vidurkis. </w:t>
            </w:r>
          </w:p>
          <w:p w14:paraId="65AA0BE0" w14:textId="5B75C12B" w:rsidR="00AC7A48" w:rsidRPr="00622C9D" w:rsidRDefault="00AC7A48" w:rsidP="00AC7A48">
            <w:pPr>
              <w:pStyle w:val="Style15"/>
              <w:widowControl/>
              <w:tabs>
                <w:tab w:val="left" w:pos="1318"/>
              </w:tabs>
              <w:jc w:val="left"/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0E1" w14:textId="5CB5194D" w:rsidR="00142BDE" w:rsidRPr="009E5DB2" w:rsidRDefault="00AC7A48" w:rsidP="00AC7A48">
            <w:pPr>
              <w:jc w:val="both"/>
              <w:rPr>
                <w:color w:val="FF0000"/>
                <w:lang w:eastAsia="lt-LT"/>
              </w:rPr>
            </w:pPr>
            <w:r>
              <w:rPr>
                <w:lang w:eastAsia="lt-LT"/>
              </w:rPr>
              <w:t xml:space="preserve">1.3.1.1.1. </w:t>
            </w:r>
            <w:r w:rsidRPr="00427A81">
              <w:rPr>
                <w:lang w:eastAsia="lt-LT"/>
              </w:rPr>
              <w:t>Matematikos mokytojai, dirbantys II ir IV klasėse dalyvavo</w:t>
            </w:r>
            <w:r w:rsidR="00427A81" w:rsidRPr="00427A81">
              <w:rPr>
                <w:lang w:eastAsia="lt-LT"/>
              </w:rPr>
              <w:t xml:space="preserve"> ne</w:t>
            </w:r>
            <w:r w:rsidR="00112A7D">
              <w:rPr>
                <w:lang w:eastAsia="lt-LT"/>
              </w:rPr>
              <w:t xml:space="preserve"> </w:t>
            </w:r>
            <w:r w:rsidR="00427A81" w:rsidRPr="00427A81">
              <w:rPr>
                <w:lang w:eastAsia="lt-LT"/>
              </w:rPr>
              <w:t xml:space="preserve">mažiau </w:t>
            </w:r>
            <w:r w:rsidR="00112A7D">
              <w:rPr>
                <w:lang w:eastAsia="lt-LT"/>
              </w:rPr>
              <w:t>kaip</w:t>
            </w:r>
            <w:r w:rsidRPr="00427A81">
              <w:rPr>
                <w:lang w:eastAsia="lt-LT"/>
              </w:rPr>
              <w:t xml:space="preserve"> 2 kvalifikacijos kėlimo renginiuose.</w:t>
            </w:r>
            <w:r w:rsidR="00427A81" w:rsidRPr="00427A81">
              <w:rPr>
                <w:lang w:eastAsia="lt-LT"/>
              </w:rPr>
              <w:t xml:space="preserve"> ( mokytojas 1 – 10 renginių, mokytojas 2 – 2 renginiai, mokytojas 3 – 3 renginiai, mokytojas 4 – 2 renginiai). </w:t>
            </w:r>
          </w:p>
          <w:p w14:paraId="4891CC14" w14:textId="2698444E" w:rsidR="00142BDE" w:rsidRDefault="00AC7A48" w:rsidP="00AC7A48">
            <w:pPr>
              <w:jc w:val="both"/>
              <w:rPr>
                <w:lang w:eastAsia="lt-LT"/>
              </w:rPr>
            </w:pPr>
            <w:r w:rsidRPr="004868CF">
              <w:rPr>
                <w:lang w:eastAsia="lt-LT"/>
              </w:rPr>
              <w:t>1.3.1.2.</w:t>
            </w:r>
            <w:r w:rsidR="00276305" w:rsidRPr="004868CF">
              <w:rPr>
                <w:lang w:eastAsia="lt-LT"/>
              </w:rPr>
              <w:t>2.</w:t>
            </w:r>
            <w:r w:rsidRPr="004868CF">
              <w:rPr>
                <w:lang w:eastAsia="lt-LT"/>
              </w:rPr>
              <w:t xml:space="preserve"> Matematikos mokytojai, di</w:t>
            </w:r>
            <w:r w:rsidR="004868CF" w:rsidRPr="004868CF">
              <w:rPr>
                <w:lang w:eastAsia="lt-LT"/>
              </w:rPr>
              <w:t>rbantys I ir IV klasėse, pravedė  ir aptarė 6</w:t>
            </w:r>
            <w:r w:rsidR="00F52EED">
              <w:rPr>
                <w:lang w:eastAsia="lt-LT"/>
              </w:rPr>
              <w:t xml:space="preserve"> atviras pamokas (atvirų pamokų vedimo suvestinė).</w:t>
            </w:r>
          </w:p>
          <w:p w14:paraId="6383BCC7" w14:textId="65B251BD" w:rsidR="00142BDE" w:rsidRDefault="00AC7A48" w:rsidP="00AC7A48">
            <w:pPr>
              <w:jc w:val="both"/>
              <w:rPr>
                <w:lang w:eastAsia="lt-LT"/>
              </w:rPr>
            </w:pPr>
            <w:r w:rsidRPr="004868CF">
              <w:rPr>
                <w:lang w:eastAsia="lt-LT"/>
              </w:rPr>
              <w:t>1.3.1.3.</w:t>
            </w:r>
            <w:r w:rsidR="00276305" w:rsidRPr="004868CF">
              <w:rPr>
                <w:lang w:eastAsia="lt-LT"/>
              </w:rPr>
              <w:t>3.</w:t>
            </w:r>
            <w:r w:rsidRPr="004868CF">
              <w:rPr>
                <w:lang w:eastAsia="lt-LT"/>
              </w:rPr>
              <w:t xml:space="preserve"> </w:t>
            </w:r>
            <w:r w:rsidR="004868CF" w:rsidRPr="004868CF">
              <w:rPr>
                <w:lang w:eastAsia="lt-LT"/>
              </w:rPr>
              <w:t>84</w:t>
            </w:r>
            <w:r w:rsidRPr="004868CF">
              <w:rPr>
                <w:lang w:eastAsia="lt-LT"/>
              </w:rPr>
              <w:t xml:space="preserve"> proc</w:t>
            </w:r>
            <w:r>
              <w:rPr>
                <w:lang w:eastAsia="lt-LT"/>
              </w:rPr>
              <w:t>. II, IV klasių mokinių dalyvauja respublikos, miesto, gimnazijos organizuojamuose matematikos renginiuose, STEAM veiklose.</w:t>
            </w:r>
            <w:r w:rsidR="00F52EED">
              <w:rPr>
                <w:lang w:eastAsia="lt-LT"/>
              </w:rPr>
              <w:t xml:space="preserve"> (direktoriaus įsakymai)</w:t>
            </w:r>
            <w:r w:rsidR="003B7A32">
              <w:rPr>
                <w:lang w:eastAsia="lt-LT"/>
              </w:rPr>
              <w:t>.</w:t>
            </w:r>
          </w:p>
          <w:p w14:paraId="63FA2CE0" w14:textId="311F3DD4" w:rsidR="00142BDE" w:rsidRDefault="00AC7A48" w:rsidP="003B7A32">
            <w:pPr>
              <w:jc w:val="both"/>
              <w:rPr>
                <w:lang w:eastAsia="lt-LT"/>
              </w:rPr>
            </w:pPr>
            <w:r w:rsidRPr="004868CF">
              <w:rPr>
                <w:lang w:eastAsia="lt-LT"/>
              </w:rPr>
              <w:t>1.3.1.4.</w:t>
            </w:r>
            <w:r w:rsidR="00276305" w:rsidRPr="004868CF">
              <w:rPr>
                <w:lang w:eastAsia="lt-LT"/>
              </w:rPr>
              <w:t>4.</w:t>
            </w:r>
            <w:r w:rsidRPr="004868CF">
              <w:rPr>
                <w:lang w:eastAsia="lt-LT"/>
              </w:rPr>
              <w:t xml:space="preserve"> Maksimaliai išnaudojamos ugdymo plano galimybės, teikiant papildomą pagalbą mokiniams mokantis matematikos. </w:t>
            </w:r>
            <w:r w:rsidR="00F52EED">
              <w:rPr>
                <w:lang w:eastAsia="lt-LT"/>
              </w:rPr>
              <w:t>II</w:t>
            </w:r>
            <w:r w:rsidR="004868CF" w:rsidRPr="004868CF">
              <w:rPr>
                <w:lang w:eastAsia="lt-LT"/>
              </w:rPr>
              <w:t>, IV klasėse konsultacijoms buvo skirtos 9 savaitinės valandos</w:t>
            </w:r>
            <w:r w:rsidR="00B57B43">
              <w:rPr>
                <w:lang w:eastAsia="lt-LT"/>
              </w:rPr>
              <w:t>,</w:t>
            </w:r>
            <w:r w:rsidR="004868CF" w:rsidRPr="004868CF">
              <w:rPr>
                <w:lang w:eastAsia="lt-LT"/>
              </w:rPr>
              <w:t xml:space="preserve">  o matematikos moduliams </w:t>
            </w:r>
            <w:r w:rsidR="00B57B43">
              <w:rPr>
                <w:lang w:eastAsia="lt-LT"/>
              </w:rPr>
              <w:t xml:space="preserve">– </w:t>
            </w:r>
            <w:r w:rsidR="004868CF" w:rsidRPr="004868CF">
              <w:rPr>
                <w:lang w:eastAsia="lt-LT"/>
              </w:rPr>
              <w:t xml:space="preserve">10 savaitinių valandų. </w:t>
            </w:r>
            <w:r w:rsidR="00F52EED">
              <w:rPr>
                <w:lang w:eastAsia="lt-LT"/>
              </w:rPr>
              <w:t>(ugdymo planai, direktoriaus įsakymai).</w:t>
            </w:r>
          </w:p>
          <w:p w14:paraId="0E911DEC" w14:textId="462E183A" w:rsidR="00142BDE" w:rsidRPr="003B7A32" w:rsidRDefault="00AC7A48" w:rsidP="00AC7A48">
            <w:pPr>
              <w:spacing w:line="216" w:lineRule="auto"/>
              <w:jc w:val="both"/>
            </w:pPr>
            <w:r>
              <w:rPr>
                <w:lang w:eastAsia="lt-LT"/>
              </w:rPr>
              <w:t>1.3.1.5.</w:t>
            </w:r>
            <w:r w:rsidR="00276305">
              <w:rPr>
                <w:lang w:eastAsia="lt-LT"/>
              </w:rPr>
              <w:t>5.</w:t>
            </w:r>
            <w:r>
              <w:rPr>
                <w:lang w:eastAsia="lt-LT"/>
              </w:rPr>
              <w:t xml:space="preserve"> </w:t>
            </w:r>
            <w:r w:rsidRPr="00F16BC6">
              <w:rPr>
                <w:color w:val="000000" w:themeColor="text1"/>
                <w:kern w:val="24"/>
              </w:rPr>
              <w:t xml:space="preserve">Lyginant su 2022 m., PUPP matematikos </w:t>
            </w:r>
            <w:r w:rsidR="00402D22">
              <w:rPr>
                <w:color w:val="000000" w:themeColor="text1"/>
                <w:kern w:val="24"/>
              </w:rPr>
              <w:t xml:space="preserve">rezultatai padidėjo 20,8 proc. 2022 m. matematikos 11,9 proc., 2023 m -32,7 proc. </w:t>
            </w:r>
            <w:r w:rsidRPr="00F16BC6">
              <w:rPr>
                <w:color w:val="000000" w:themeColor="text1"/>
                <w:kern w:val="24"/>
              </w:rPr>
              <w:t xml:space="preserve"> </w:t>
            </w:r>
          </w:p>
          <w:p w14:paraId="54D21CB9" w14:textId="45EBD34B" w:rsidR="00AC7A48" w:rsidRPr="009E5DB2" w:rsidRDefault="00AC7A48" w:rsidP="009E5DB2">
            <w:pPr>
              <w:spacing w:line="216" w:lineRule="auto"/>
              <w:jc w:val="both"/>
            </w:pPr>
            <w:r>
              <w:rPr>
                <w:color w:val="000000" w:themeColor="text1"/>
                <w:kern w:val="24"/>
              </w:rPr>
              <w:t>1.3.1.6.</w:t>
            </w:r>
            <w:r w:rsidRPr="00F16BC6">
              <w:rPr>
                <w:color w:val="000000" w:themeColor="text1"/>
                <w:kern w:val="24"/>
              </w:rPr>
              <w:t>Lyginant su 2022 m.,</w:t>
            </w:r>
            <w:r w:rsidR="00E55FC6">
              <w:rPr>
                <w:color w:val="000000" w:themeColor="text1"/>
                <w:kern w:val="24"/>
              </w:rPr>
              <w:t xml:space="preserve"> </w:t>
            </w:r>
            <w:r>
              <w:rPr>
                <w:color w:val="000000" w:themeColor="text1"/>
                <w:kern w:val="24"/>
              </w:rPr>
              <w:t>matematikos valstybinio brandos egzamino</w:t>
            </w:r>
            <w:r w:rsidR="00402D22">
              <w:rPr>
                <w:color w:val="000000" w:themeColor="text1"/>
                <w:kern w:val="24"/>
              </w:rPr>
              <w:t xml:space="preserve"> balų vidurkis padidėjo 11</w:t>
            </w:r>
            <w:r w:rsidR="00E55FC6">
              <w:rPr>
                <w:color w:val="000000" w:themeColor="text1"/>
                <w:kern w:val="24"/>
              </w:rPr>
              <w:t xml:space="preserve">,7 balo. </w:t>
            </w:r>
            <w:r w:rsidR="00402D22">
              <w:rPr>
                <w:color w:val="000000" w:themeColor="text1"/>
                <w:kern w:val="24"/>
              </w:rPr>
              <w:t xml:space="preserve">2022 m. matematikos 16,5 balo, 2023 m – 27,9 balo. </w:t>
            </w:r>
            <w:r w:rsidR="00402D22" w:rsidRPr="00F16BC6">
              <w:rPr>
                <w:color w:val="000000" w:themeColor="text1"/>
                <w:kern w:val="24"/>
              </w:rPr>
              <w:t xml:space="preserve"> </w:t>
            </w:r>
          </w:p>
        </w:tc>
      </w:tr>
      <w:tr w:rsidR="00E55FC6" w:rsidRPr="00622C9D" w14:paraId="76D0F433" w14:textId="77777777" w:rsidTr="003B7A32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193" w14:textId="5579F9F9" w:rsidR="00E55FC6" w:rsidRDefault="00E55FC6" w:rsidP="00E55FC6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Pr="00910126">
              <w:t xml:space="preserve"> </w:t>
            </w:r>
            <w:r>
              <w:t xml:space="preserve">Užtikrinti gimnazijos bendruomenės stabilų emocinį klimatą </w:t>
            </w:r>
            <w:r w:rsidRPr="005E13AE">
              <w:rPr>
                <w:i/>
                <w:szCs w:val="24"/>
                <w:lang w:eastAsia="lt-LT"/>
              </w:rPr>
              <w:t xml:space="preserve">(veiklos sritis – </w:t>
            </w:r>
            <w:r>
              <w:rPr>
                <w:i/>
                <w:szCs w:val="24"/>
                <w:lang w:eastAsia="lt-LT"/>
              </w:rPr>
              <w:t>lyderystė ir vadyba).</w:t>
            </w:r>
          </w:p>
          <w:p w14:paraId="53431BD6" w14:textId="77777777" w:rsidR="00E55FC6" w:rsidRDefault="00E55FC6" w:rsidP="00E55FC6">
            <w:pPr>
              <w:overflowPunct w:val="0"/>
              <w:spacing w:line="252" w:lineRule="auto"/>
              <w:textAlignment w:val="baseline"/>
              <w:rPr>
                <w:rStyle w:val="FontStyle19"/>
              </w:rPr>
            </w:pPr>
          </w:p>
          <w:p w14:paraId="508FCF43" w14:textId="77777777" w:rsidR="00E55FC6" w:rsidRDefault="00E55FC6" w:rsidP="00E55FC6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</w:p>
          <w:p w14:paraId="3FDA0282" w14:textId="77777777" w:rsidR="00E55FC6" w:rsidRDefault="00E55FC6" w:rsidP="00E55FC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1104" w14:textId="2A5C2A7E" w:rsidR="00E55FC6" w:rsidRDefault="00E55FC6" w:rsidP="00E55FC6">
            <w:pPr>
              <w:overflowPunct w:val="0"/>
              <w:textAlignment w:val="baseline"/>
              <w:rPr>
                <w:lang w:eastAsia="lt-LT"/>
              </w:rPr>
            </w:pPr>
            <w:r>
              <w:t>1.4.1.  Visi bendruomenės nariai jaučiasi saugiai, vyrauja bendradarbiavimo kultūra.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6B0" w14:textId="5F8E547E" w:rsidR="00E55FC6" w:rsidRDefault="00E55FC6" w:rsidP="00E55FC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1.4.1.1. Gimnazija sulaukia ne</w:t>
            </w:r>
            <w:r w:rsidR="00B432F7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mažiau kaip 6 siūlymų iš bendruomenės narių įvairiais gimnazijos veiklos klausimais.</w:t>
            </w:r>
          </w:p>
          <w:p w14:paraId="05D5C07A" w14:textId="33D1DC8F" w:rsidR="00E55FC6" w:rsidRDefault="00F6369B" w:rsidP="00E55FC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B432F7">
              <w:rPr>
                <w:lang w:eastAsia="lt-LT"/>
              </w:rPr>
              <w:t>.4.1.2. Gimnazijos</w:t>
            </w:r>
            <w:r w:rsidR="00E55FC6">
              <w:rPr>
                <w:lang w:eastAsia="lt-LT"/>
              </w:rPr>
              <w:t xml:space="preserve"> mokinių taryba inicijuoja ir organizuoja ne</w:t>
            </w:r>
            <w:r w:rsidR="00B432F7">
              <w:rPr>
                <w:lang w:eastAsia="lt-LT"/>
              </w:rPr>
              <w:t xml:space="preserve"> </w:t>
            </w:r>
            <w:r w:rsidR="00E55FC6">
              <w:rPr>
                <w:lang w:eastAsia="lt-LT"/>
              </w:rPr>
              <w:t>mažiau kaip du renginius.</w:t>
            </w:r>
          </w:p>
          <w:p w14:paraId="634D8315" w14:textId="77777777" w:rsidR="00201555" w:rsidRDefault="00201555" w:rsidP="00E55FC6">
            <w:pPr>
              <w:jc w:val="both"/>
              <w:rPr>
                <w:lang w:eastAsia="lt-LT"/>
              </w:rPr>
            </w:pPr>
          </w:p>
          <w:p w14:paraId="422C9F4C" w14:textId="77777777" w:rsidR="00201555" w:rsidRDefault="00201555" w:rsidP="00E55FC6">
            <w:pPr>
              <w:jc w:val="both"/>
              <w:rPr>
                <w:lang w:eastAsia="lt-LT"/>
              </w:rPr>
            </w:pPr>
          </w:p>
          <w:p w14:paraId="105270E3" w14:textId="77777777" w:rsidR="00201555" w:rsidRDefault="00201555" w:rsidP="00E55FC6">
            <w:pPr>
              <w:jc w:val="both"/>
              <w:rPr>
                <w:lang w:eastAsia="lt-LT"/>
              </w:rPr>
            </w:pPr>
          </w:p>
          <w:p w14:paraId="2A2A3E4A" w14:textId="77777777" w:rsidR="00201555" w:rsidRDefault="00201555" w:rsidP="00E55FC6">
            <w:pPr>
              <w:jc w:val="both"/>
              <w:rPr>
                <w:lang w:eastAsia="lt-LT"/>
              </w:rPr>
            </w:pPr>
          </w:p>
          <w:p w14:paraId="0C2F371C" w14:textId="77777777" w:rsidR="00201555" w:rsidRDefault="00201555" w:rsidP="00E55FC6">
            <w:pPr>
              <w:jc w:val="both"/>
              <w:rPr>
                <w:lang w:eastAsia="lt-LT"/>
              </w:rPr>
            </w:pPr>
          </w:p>
          <w:p w14:paraId="66D49EE8" w14:textId="77777777" w:rsidR="00201555" w:rsidRDefault="00201555" w:rsidP="00E55FC6">
            <w:pPr>
              <w:jc w:val="both"/>
              <w:rPr>
                <w:lang w:eastAsia="lt-LT"/>
              </w:rPr>
            </w:pPr>
          </w:p>
          <w:p w14:paraId="289AFA91" w14:textId="77777777" w:rsidR="00201555" w:rsidRDefault="00201555" w:rsidP="00E55FC6">
            <w:pPr>
              <w:jc w:val="both"/>
              <w:rPr>
                <w:lang w:eastAsia="lt-LT"/>
              </w:rPr>
            </w:pPr>
          </w:p>
          <w:p w14:paraId="69D4B40A" w14:textId="77777777" w:rsidR="00201555" w:rsidRDefault="00201555" w:rsidP="00E55FC6">
            <w:pPr>
              <w:jc w:val="both"/>
              <w:rPr>
                <w:lang w:eastAsia="lt-LT"/>
              </w:rPr>
            </w:pPr>
          </w:p>
          <w:p w14:paraId="7F2B48B6" w14:textId="77777777" w:rsidR="00201555" w:rsidRDefault="00201555" w:rsidP="00E55FC6">
            <w:pPr>
              <w:jc w:val="both"/>
              <w:rPr>
                <w:lang w:eastAsia="lt-LT"/>
              </w:rPr>
            </w:pPr>
          </w:p>
          <w:p w14:paraId="7445C72F" w14:textId="200BC903" w:rsidR="00E55FC6" w:rsidRDefault="00E55FC6" w:rsidP="00E55FC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1.4.1.3.  Veiklos sritis – lyderystė ir vadyba – vidaus įsivertinime įvertinta ne žemiau nei 3 lygis.</w:t>
            </w:r>
          </w:p>
          <w:p w14:paraId="33F73F20" w14:textId="12E3EADB" w:rsidR="00E55FC6" w:rsidRDefault="00E55FC6" w:rsidP="00E55FC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1.4.1.4. Gimnazijoje nebuvo fiksuota mobingo atvejų tarp darbuotojų. </w:t>
            </w:r>
          </w:p>
          <w:p w14:paraId="245A51AD" w14:textId="0146C4A0" w:rsidR="00201555" w:rsidRDefault="00E55FC6" w:rsidP="00E55FC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1.4.1.5. Užfiksuota 10 proc. mažiau  paty</w:t>
            </w:r>
            <w:r w:rsidR="00B432F7">
              <w:rPr>
                <w:lang w:eastAsia="lt-LT"/>
              </w:rPr>
              <w:t>čių atvejų</w:t>
            </w:r>
            <w:r>
              <w:rPr>
                <w:lang w:eastAsia="lt-LT"/>
              </w:rPr>
              <w:t xml:space="preserve"> t</w:t>
            </w:r>
            <w:r w:rsidR="003A64ED">
              <w:rPr>
                <w:lang w:eastAsia="lt-LT"/>
              </w:rPr>
              <w:t xml:space="preserve">arp mokinių lyginat su 2022 m. </w:t>
            </w:r>
          </w:p>
          <w:p w14:paraId="565C8D7C" w14:textId="15E59A3A" w:rsidR="00E55FC6" w:rsidRDefault="00E55FC6" w:rsidP="00E55FC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1.4.1.6. Įgyvendinamos ne</w:t>
            </w:r>
            <w:r w:rsidR="00CC54F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mažiau kaip dvi prevencinės programos emocijoms valdyti, socialiniams  įgūdžiams formuoti.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C5D" w14:textId="4C199ED5" w:rsidR="00E55FC6" w:rsidRDefault="00E55FC6" w:rsidP="00E55FC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1.4.1.1.1. </w:t>
            </w:r>
            <w:r w:rsidR="00F6369B">
              <w:rPr>
                <w:lang w:eastAsia="lt-LT"/>
              </w:rPr>
              <w:t>Gimnazija sulaukė</w:t>
            </w:r>
            <w:r>
              <w:rPr>
                <w:lang w:eastAsia="lt-LT"/>
              </w:rPr>
              <w:t xml:space="preserve"> </w:t>
            </w:r>
            <w:r w:rsidR="00F6369B">
              <w:rPr>
                <w:lang w:eastAsia="lt-LT"/>
              </w:rPr>
              <w:t>8</w:t>
            </w:r>
            <w:r>
              <w:rPr>
                <w:lang w:eastAsia="lt-LT"/>
              </w:rPr>
              <w:t xml:space="preserve"> siūlymų iš bendruomenės narių įvairiais </w:t>
            </w:r>
            <w:r w:rsidR="00F6369B">
              <w:rPr>
                <w:lang w:eastAsia="lt-LT"/>
              </w:rPr>
              <w:t>gimnazijos veiklos klausimais (gimnazijos el. dienynas).</w:t>
            </w:r>
          </w:p>
          <w:p w14:paraId="49428727" w14:textId="6706879F" w:rsidR="001D3887" w:rsidRPr="001D3887" w:rsidRDefault="00F6369B" w:rsidP="001D3887">
            <w:pPr>
              <w:rPr>
                <w:szCs w:val="24"/>
              </w:rPr>
            </w:pPr>
            <w:r>
              <w:rPr>
                <w:lang w:eastAsia="lt-LT"/>
              </w:rPr>
              <w:t>1</w:t>
            </w:r>
            <w:r w:rsidR="00E55FC6" w:rsidRPr="001D3887">
              <w:rPr>
                <w:lang w:eastAsia="lt-LT"/>
              </w:rPr>
              <w:t>.4.1.2.</w:t>
            </w:r>
            <w:r w:rsidRPr="001D3887">
              <w:rPr>
                <w:lang w:eastAsia="lt-LT"/>
              </w:rPr>
              <w:t>2.</w:t>
            </w:r>
            <w:r w:rsidR="00E55FC6" w:rsidRPr="001D3887">
              <w:rPr>
                <w:lang w:eastAsia="lt-LT"/>
              </w:rPr>
              <w:t xml:space="preserve"> Gimna</w:t>
            </w:r>
            <w:r w:rsidR="00B432F7">
              <w:rPr>
                <w:lang w:eastAsia="lt-LT"/>
              </w:rPr>
              <w:t>zijos</w:t>
            </w:r>
            <w:r w:rsidRPr="001D3887">
              <w:rPr>
                <w:lang w:eastAsia="lt-LT"/>
              </w:rPr>
              <w:t xml:space="preserve"> mokinių t</w:t>
            </w:r>
            <w:r w:rsidR="001D3887" w:rsidRPr="001D3887">
              <w:rPr>
                <w:lang w:eastAsia="lt-LT"/>
              </w:rPr>
              <w:t>aryba inicijavo ir  organizavo 6</w:t>
            </w:r>
            <w:r w:rsidR="00E55FC6" w:rsidRPr="001D3887">
              <w:rPr>
                <w:lang w:eastAsia="lt-LT"/>
              </w:rPr>
              <w:t xml:space="preserve"> renginius.</w:t>
            </w:r>
            <w:r w:rsidR="001D3887" w:rsidRPr="001D3887">
              <w:rPr>
                <w:lang w:eastAsia="lt-LT"/>
              </w:rPr>
              <w:t xml:space="preserve"> </w:t>
            </w:r>
            <w:r w:rsidR="001D3887" w:rsidRPr="001D3887">
              <w:rPr>
                <w:szCs w:val="24"/>
              </w:rPr>
              <w:t>Tarptautinės miego dienos paminėjimas</w:t>
            </w:r>
            <w:r w:rsidR="004C280B">
              <w:rPr>
                <w:szCs w:val="24"/>
              </w:rPr>
              <w:t xml:space="preserve"> (2023-03-15)</w:t>
            </w:r>
            <w:r w:rsidR="001D3887" w:rsidRPr="001D3887">
              <w:rPr>
                <w:szCs w:val="24"/>
              </w:rPr>
              <w:t>;</w:t>
            </w:r>
          </w:p>
          <w:p w14:paraId="1847C3C1" w14:textId="0A7F69CA" w:rsidR="001D3887" w:rsidRPr="001D3887" w:rsidRDefault="001D3887" w:rsidP="001D3887">
            <w:pPr>
              <w:rPr>
                <w:szCs w:val="24"/>
              </w:rPr>
            </w:pPr>
            <w:r w:rsidRPr="001D3887">
              <w:rPr>
                <w:szCs w:val="24"/>
              </w:rPr>
              <w:t>Daukanto naktis „Kai užgęsta šviesos“</w:t>
            </w:r>
            <w:r w:rsidR="004C280B">
              <w:rPr>
                <w:szCs w:val="24"/>
              </w:rPr>
              <w:t xml:space="preserve"> (2023-05-19)</w:t>
            </w:r>
            <w:r w:rsidRPr="001D3887">
              <w:rPr>
                <w:szCs w:val="24"/>
              </w:rPr>
              <w:t>;</w:t>
            </w:r>
          </w:p>
          <w:p w14:paraId="142D7BC3" w14:textId="5B8E22F4" w:rsidR="001D3887" w:rsidRPr="001D3887" w:rsidRDefault="001D3887" w:rsidP="001D3887">
            <w:pPr>
              <w:rPr>
                <w:szCs w:val="24"/>
              </w:rPr>
            </w:pPr>
            <w:r w:rsidRPr="001D3887">
              <w:rPr>
                <w:szCs w:val="24"/>
              </w:rPr>
              <w:t>Daukanto naktis „Šiurpnaktis“</w:t>
            </w:r>
            <w:r w:rsidR="004C280B">
              <w:rPr>
                <w:szCs w:val="24"/>
              </w:rPr>
              <w:t xml:space="preserve"> (2023-10-27)</w:t>
            </w:r>
            <w:r w:rsidRPr="001D3887">
              <w:rPr>
                <w:szCs w:val="24"/>
              </w:rPr>
              <w:t>;</w:t>
            </w:r>
          </w:p>
          <w:p w14:paraId="2FF1A79B" w14:textId="1E94B7AC" w:rsidR="001D3887" w:rsidRPr="001D3887" w:rsidRDefault="001D3887" w:rsidP="001D3887">
            <w:pPr>
              <w:rPr>
                <w:szCs w:val="24"/>
              </w:rPr>
            </w:pPr>
            <w:r w:rsidRPr="001D3887">
              <w:rPr>
                <w:szCs w:val="24"/>
              </w:rPr>
              <w:t>Iniciatyva, skirta paminėti tarptautinę gyvūnų dieną</w:t>
            </w:r>
            <w:r w:rsidR="004C280B">
              <w:rPr>
                <w:szCs w:val="24"/>
              </w:rPr>
              <w:t xml:space="preserve"> (2023-10-04)</w:t>
            </w:r>
            <w:r w:rsidRPr="001D3887">
              <w:rPr>
                <w:szCs w:val="24"/>
              </w:rPr>
              <w:t>;</w:t>
            </w:r>
          </w:p>
          <w:p w14:paraId="64B7AEE3" w14:textId="3CBB5CEB" w:rsidR="001D3887" w:rsidRPr="001D3887" w:rsidRDefault="001D3887" w:rsidP="001D3887">
            <w:pPr>
              <w:rPr>
                <w:szCs w:val="24"/>
              </w:rPr>
            </w:pPr>
            <w:r w:rsidRPr="001D3887">
              <w:rPr>
                <w:szCs w:val="24"/>
              </w:rPr>
              <w:t>Gimnazijos eglutė</w:t>
            </w:r>
            <w:r w:rsidR="00B432F7">
              <w:rPr>
                <w:szCs w:val="24"/>
              </w:rPr>
              <w:t>s</w:t>
            </w:r>
            <w:r w:rsidRPr="001D3887">
              <w:rPr>
                <w:szCs w:val="24"/>
              </w:rPr>
              <w:t xml:space="preserve"> įžiebimo šventė</w:t>
            </w:r>
            <w:r w:rsidR="004C280B">
              <w:rPr>
                <w:szCs w:val="24"/>
              </w:rPr>
              <w:t xml:space="preserve"> (2023-12-04)</w:t>
            </w:r>
            <w:r w:rsidRPr="001D3887">
              <w:rPr>
                <w:szCs w:val="24"/>
              </w:rPr>
              <w:t>;</w:t>
            </w:r>
          </w:p>
          <w:p w14:paraId="55234614" w14:textId="26D439C9" w:rsidR="00E55FC6" w:rsidRPr="001D3887" w:rsidRDefault="001D3887" w:rsidP="001D3887">
            <w:pPr>
              <w:rPr>
                <w:szCs w:val="24"/>
              </w:rPr>
            </w:pPr>
            <w:r w:rsidRPr="001D3887">
              <w:rPr>
                <w:szCs w:val="24"/>
              </w:rPr>
              <w:t>I-ų klasių mokinių krikštynos</w:t>
            </w:r>
            <w:r w:rsidR="004C280B">
              <w:rPr>
                <w:szCs w:val="24"/>
              </w:rPr>
              <w:t xml:space="preserve"> (2023-09-05)</w:t>
            </w:r>
            <w:r w:rsidR="00B432F7">
              <w:rPr>
                <w:szCs w:val="24"/>
              </w:rPr>
              <w:t>.</w:t>
            </w:r>
          </w:p>
          <w:p w14:paraId="7511B643" w14:textId="21980664" w:rsidR="00201555" w:rsidRDefault="00E55FC6" w:rsidP="00E55FC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1.4.1.3.</w:t>
            </w:r>
            <w:r w:rsidR="00F6369B">
              <w:rPr>
                <w:lang w:eastAsia="lt-LT"/>
              </w:rPr>
              <w:t>3.</w:t>
            </w:r>
            <w:r>
              <w:rPr>
                <w:lang w:eastAsia="lt-LT"/>
              </w:rPr>
              <w:t xml:space="preserve">  Veiklos sritis – lyderystė ir vadyba – vidaus įsivertinime įvertinta </w:t>
            </w:r>
            <w:r w:rsidR="00F6369B">
              <w:rPr>
                <w:lang w:eastAsia="lt-LT"/>
              </w:rPr>
              <w:t>4 lygiu</w:t>
            </w:r>
            <w:r w:rsidR="00F52EED">
              <w:rPr>
                <w:lang w:eastAsia="lt-LT"/>
              </w:rPr>
              <w:t xml:space="preserve"> ( vidaus įsivertinimo duomenys).</w:t>
            </w:r>
          </w:p>
          <w:p w14:paraId="2467E3A9" w14:textId="663380C5" w:rsidR="00201555" w:rsidRDefault="00E55FC6" w:rsidP="004C280B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1.4.1.4.</w:t>
            </w:r>
            <w:r w:rsidR="00F6369B">
              <w:rPr>
                <w:lang w:eastAsia="lt-LT"/>
              </w:rPr>
              <w:t>4.</w:t>
            </w:r>
            <w:r>
              <w:rPr>
                <w:lang w:eastAsia="lt-LT"/>
              </w:rPr>
              <w:t xml:space="preserve"> Gimnazijoje nebuvo fiksuota m</w:t>
            </w:r>
            <w:r w:rsidR="004C280B">
              <w:rPr>
                <w:lang w:eastAsia="lt-LT"/>
              </w:rPr>
              <w:t xml:space="preserve">obingo atvejų tarp darbuotojų. </w:t>
            </w:r>
          </w:p>
          <w:p w14:paraId="25815BAD" w14:textId="438A1C2E" w:rsidR="00E7508D" w:rsidRPr="00E7508D" w:rsidRDefault="00E55FC6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B432F7">
              <w:rPr>
                <w:lang w:eastAsia="lt-LT"/>
              </w:rPr>
              <w:t>1.4.1.5.</w:t>
            </w:r>
            <w:r w:rsidR="00F6369B" w:rsidRPr="00B432F7">
              <w:rPr>
                <w:lang w:eastAsia="lt-LT"/>
              </w:rPr>
              <w:t>5.</w:t>
            </w:r>
            <w:r w:rsidR="00E7508D" w:rsidRPr="00B432F7">
              <w:rPr>
                <w:lang w:eastAsia="lt-LT"/>
              </w:rPr>
              <w:t xml:space="preserve"> Užfiksuota 75</w:t>
            </w:r>
            <w:r w:rsidR="00B432F7">
              <w:rPr>
                <w:lang w:eastAsia="lt-LT"/>
              </w:rPr>
              <w:t xml:space="preserve"> proc. mažiau  patyčių atvejų</w:t>
            </w:r>
            <w:r w:rsidRPr="00B432F7">
              <w:rPr>
                <w:lang w:eastAsia="lt-LT"/>
              </w:rPr>
              <w:t xml:space="preserve"> tarp mokinių lyginat su 2022 m.</w:t>
            </w:r>
            <w:r w:rsidR="006B62CE" w:rsidRPr="00E7508D">
              <w:rPr>
                <w:lang w:eastAsia="lt-LT"/>
              </w:rPr>
              <w:t xml:space="preserve"> </w:t>
            </w:r>
            <w:r w:rsidR="006B62CE">
              <w:rPr>
                <w:lang w:eastAsia="lt-LT"/>
              </w:rPr>
              <w:t>(</w:t>
            </w:r>
            <w:r w:rsidR="00E7508D" w:rsidRPr="00E7508D">
              <w:rPr>
                <w:color w:val="222222"/>
                <w:szCs w:val="24"/>
              </w:rPr>
              <w:t>2022 m. užfiksuoti 4 patyčių atvejai.</w:t>
            </w:r>
          </w:p>
          <w:p w14:paraId="7DA3525B" w14:textId="1AF086E1" w:rsidR="00E55FC6" w:rsidRPr="00E7508D" w:rsidRDefault="00E7508D" w:rsidP="00E7508D">
            <w:pPr>
              <w:shd w:val="clear" w:color="auto" w:fill="FFFFFF"/>
              <w:rPr>
                <w:color w:val="222222"/>
                <w:szCs w:val="24"/>
              </w:rPr>
            </w:pPr>
            <w:r w:rsidRPr="00E7508D">
              <w:rPr>
                <w:color w:val="222222"/>
                <w:szCs w:val="24"/>
              </w:rPr>
              <w:t>2023 m</w:t>
            </w:r>
            <w:r>
              <w:rPr>
                <w:color w:val="222222"/>
                <w:szCs w:val="24"/>
              </w:rPr>
              <w:t>. užfiksuotas 1 patyčių atvejis)</w:t>
            </w:r>
          </w:p>
          <w:p w14:paraId="37ACAF61" w14:textId="1D335C62" w:rsidR="00E55FC6" w:rsidRPr="00622C9D" w:rsidRDefault="00E55FC6" w:rsidP="00E55FC6">
            <w:pPr>
              <w:jc w:val="both"/>
              <w:rPr>
                <w:szCs w:val="24"/>
                <w:lang w:eastAsia="lt-LT"/>
              </w:rPr>
            </w:pPr>
            <w:r>
              <w:rPr>
                <w:lang w:eastAsia="lt-LT"/>
              </w:rPr>
              <w:t>1.4.1.6</w:t>
            </w:r>
            <w:r w:rsidR="00F6369B">
              <w:rPr>
                <w:lang w:eastAsia="lt-LT"/>
              </w:rPr>
              <w:t xml:space="preserve">. Įgyvendinamos  </w:t>
            </w:r>
            <w:r>
              <w:rPr>
                <w:lang w:eastAsia="lt-LT"/>
              </w:rPr>
              <w:t xml:space="preserve"> dvi prevencinės programos emocijoms valdyti, socialiniams </w:t>
            </w:r>
            <w:r w:rsidR="00F6369B">
              <w:rPr>
                <w:lang w:eastAsia="lt-LT"/>
              </w:rPr>
              <w:t xml:space="preserve"> įgūdžiams formuoti (</w:t>
            </w:r>
            <w:r w:rsidR="00F6369B">
              <w:rPr>
                <w:rStyle w:val="Grietas"/>
                <w:b w:val="0"/>
                <w:color w:val="auto"/>
              </w:rPr>
              <w:t>Lions</w:t>
            </w:r>
            <w:r w:rsidR="00F6369B" w:rsidRPr="00E0272D">
              <w:rPr>
                <w:rStyle w:val="Grietas"/>
                <w:b w:val="0"/>
                <w:color w:val="auto"/>
              </w:rPr>
              <w:t xml:space="preserve"> Quest programa „Raktai į sėkmę“ ir „Emocijų valdymo treneriai</w:t>
            </w:r>
            <w:r w:rsidR="00F6369B">
              <w:rPr>
                <w:rStyle w:val="Grietas"/>
                <w:b w:val="0"/>
                <w:color w:val="auto"/>
              </w:rPr>
              <w:t>).</w:t>
            </w:r>
          </w:p>
        </w:tc>
      </w:tr>
      <w:tr w:rsidR="00E55FC6" w:rsidRPr="00622C9D" w14:paraId="5E9BDCA2" w14:textId="77777777" w:rsidTr="003B7A32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6BB" w14:textId="6EF83D41" w:rsidR="00E55FC6" w:rsidRDefault="00F6369B" w:rsidP="00E55FC6">
            <w:pPr>
              <w:overflowPunct w:val="0"/>
              <w:spacing w:line="252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E55FC6">
              <w:rPr>
                <w:szCs w:val="24"/>
                <w:lang w:eastAsia="lt-LT"/>
              </w:rPr>
              <w:t xml:space="preserve">.5. </w:t>
            </w:r>
            <w:r w:rsidR="00E55FC6">
              <w:t xml:space="preserve">Gimnazijos bendruomenės fizinio aktyvumo didinimas ir </w:t>
            </w:r>
            <w:r w:rsidR="00E55FC6" w:rsidRPr="0096068A">
              <w:rPr>
                <w:bCs/>
              </w:rPr>
              <w:t>sporto infrastruktūros panaudojimas miesto bendruomenės poreikiams</w:t>
            </w:r>
            <w:r w:rsidR="00E55FC6">
              <w:rPr>
                <w:b/>
                <w:bCs/>
              </w:rPr>
              <w:t xml:space="preserve"> </w:t>
            </w:r>
            <w:r w:rsidR="00E55FC6" w:rsidRPr="005E13AE">
              <w:rPr>
                <w:i/>
                <w:szCs w:val="24"/>
                <w:lang w:eastAsia="lt-LT"/>
              </w:rPr>
              <w:t xml:space="preserve">(veiklos sritis – </w:t>
            </w:r>
            <w:r w:rsidR="00E55FC6">
              <w:rPr>
                <w:i/>
                <w:szCs w:val="24"/>
                <w:lang w:eastAsia="lt-LT"/>
              </w:rPr>
              <w:t>gyvenimas mokykloje).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39C" w14:textId="16069540" w:rsidR="00E55FC6" w:rsidRDefault="00F6369B" w:rsidP="00E55FC6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t>1</w:t>
            </w:r>
            <w:r w:rsidR="00E55FC6">
              <w:t>.5.1. Gimnazijos bendruomenė</w:t>
            </w:r>
            <w:r w:rsidR="00102675">
              <w:t>s</w:t>
            </w:r>
            <w:r w:rsidR="00E55FC6">
              <w:t xml:space="preserve"> nariai aktyviai dalyvauja organizuojamuose sporto renginiuose. </w:t>
            </w:r>
          </w:p>
          <w:p w14:paraId="2D517245" w14:textId="0DC9DD8B" w:rsidR="00E55FC6" w:rsidRDefault="008D0D4B" w:rsidP="00E55FC6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t>1</w:t>
            </w:r>
            <w:r w:rsidR="00E55FC6">
              <w:t>.5.2. Miesto bendruomenė laisvai naudojasi gimnazijos sporto infrastruktūra.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1710" w14:textId="3E400BA4" w:rsidR="00E55FC6" w:rsidRDefault="00F6369B" w:rsidP="00E55FC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E55FC6">
              <w:rPr>
                <w:lang w:eastAsia="lt-LT"/>
              </w:rPr>
              <w:t>.5.1.1. Gimnazija organizavo bendruomenei  ne</w:t>
            </w:r>
            <w:r w:rsidR="00102675">
              <w:rPr>
                <w:lang w:eastAsia="lt-LT"/>
              </w:rPr>
              <w:t xml:space="preserve"> </w:t>
            </w:r>
            <w:r w:rsidR="00E55FC6">
              <w:rPr>
                <w:lang w:eastAsia="lt-LT"/>
              </w:rPr>
              <w:t>mažiau</w:t>
            </w:r>
            <w:r w:rsidR="00102675">
              <w:rPr>
                <w:lang w:eastAsia="lt-LT"/>
              </w:rPr>
              <w:t xml:space="preserve"> kaip 3 renginius, didinančius</w:t>
            </w:r>
            <w:r w:rsidR="00E55FC6">
              <w:rPr>
                <w:lang w:eastAsia="lt-LT"/>
              </w:rPr>
              <w:t xml:space="preserve"> sportinį aktyvumą.</w:t>
            </w:r>
          </w:p>
          <w:p w14:paraId="0A3B7C89" w14:textId="078C7F58" w:rsidR="00E55FC6" w:rsidRDefault="00F6369B" w:rsidP="00E55FC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E55FC6">
              <w:rPr>
                <w:lang w:eastAsia="lt-LT"/>
              </w:rPr>
              <w:t>.5.1.2. Bendruomenės narių  dalyvavimas renginiuose, didinančiuose sportinį aktyvumą, padidėjo ne</w:t>
            </w:r>
            <w:r w:rsidR="00783221">
              <w:rPr>
                <w:lang w:eastAsia="lt-LT"/>
              </w:rPr>
              <w:t xml:space="preserve"> </w:t>
            </w:r>
            <w:r w:rsidR="00E55FC6">
              <w:rPr>
                <w:lang w:eastAsia="lt-LT"/>
              </w:rPr>
              <w:t>mažiau kaip 10 proc. lyginant su 2022 metais.</w:t>
            </w:r>
          </w:p>
          <w:p w14:paraId="27253E55" w14:textId="2C643172" w:rsidR="00E55FC6" w:rsidRPr="00181644" w:rsidRDefault="00F6369B" w:rsidP="00E55FC6">
            <w:r>
              <w:t>1</w:t>
            </w:r>
            <w:r w:rsidR="00E55FC6">
              <w:t>.5.2.1.</w:t>
            </w:r>
            <w:r w:rsidR="00E55FC6" w:rsidRPr="00181644">
              <w:t xml:space="preserve">Gimnazijos internetinėje svetainėje talpinama </w:t>
            </w:r>
            <w:r w:rsidR="00783221">
              <w:t>informacija</w:t>
            </w:r>
            <w:r w:rsidR="00E55FC6">
              <w:t xml:space="preserve">  apie </w:t>
            </w:r>
            <w:r w:rsidR="00E55FC6" w:rsidRPr="00181644">
              <w:t>sporto salių ir sporto aikštyno užim</w:t>
            </w:r>
            <w:r w:rsidR="00E55FC6">
              <w:t xml:space="preserve">tumą, naudojant </w:t>
            </w:r>
            <w:r w:rsidR="00E55FC6" w:rsidRPr="00181644">
              <w:t xml:space="preserve"> Google kalendori</w:t>
            </w:r>
            <w:r w:rsidR="00E55FC6">
              <w:t>ų</w:t>
            </w:r>
            <w:r w:rsidR="00E55FC6" w:rsidRPr="00181644">
              <w:t xml:space="preserve">. </w:t>
            </w:r>
          </w:p>
          <w:p w14:paraId="1253F499" w14:textId="6577FAF5" w:rsidR="00201555" w:rsidRDefault="00F6369B" w:rsidP="00E55FC6">
            <w:r>
              <w:t>1</w:t>
            </w:r>
            <w:r w:rsidR="00E55FC6">
              <w:t xml:space="preserve">.5.2.2. </w:t>
            </w:r>
            <w:r w:rsidR="00E55FC6" w:rsidRPr="00181644">
              <w:t>Gimnazija užtikrina Go</w:t>
            </w:r>
            <w:r w:rsidR="0029636D">
              <w:t>ogle kalendoriaus funkcionalumą</w:t>
            </w:r>
          </w:p>
          <w:p w14:paraId="28998ED8" w14:textId="592C44B0" w:rsidR="00E55FC6" w:rsidRDefault="00F6369B" w:rsidP="00E55FC6">
            <w:pPr>
              <w:rPr>
                <w:szCs w:val="24"/>
                <w:lang w:eastAsia="lt-LT"/>
              </w:rPr>
            </w:pPr>
            <w:r>
              <w:t>1</w:t>
            </w:r>
            <w:r w:rsidR="00E55FC6">
              <w:t>.5.2.3. Šiaulių miesto bendruomenei sudarytos sąlygos</w:t>
            </w:r>
            <w:r w:rsidR="00E55FC6" w:rsidRPr="00181644">
              <w:t xml:space="preserve"> nemokamai naudotis gimnazijos sporto infr</w:t>
            </w:r>
            <w:r w:rsidR="00783221">
              <w:t>astuktūra</w:t>
            </w:r>
            <w:r w:rsidR="00E55FC6" w:rsidRPr="00181644">
              <w:t xml:space="preserve"> tuo metu, kai ja nesinaudoja gimnazija ir nuomininkai</w:t>
            </w:r>
            <w:r w:rsidR="00E55FC6">
              <w:t xml:space="preserve">.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E05" w14:textId="24D61105" w:rsidR="00F6369B" w:rsidRPr="00D67F62" w:rsidRDefault="00F6369B" w:rsidP="00F6369B">
            <w:pPr>
              <w:jc w:val="both"/>
              <w:rPr>
                <w:lang w:eastAsia="lt-LT"/>
              </w:rPr>
            </w:pPr>
            <w:r w:rsidRPr="00D67F62">
              <w:rPr>
                <w:lang w:eastAsia="lt-LT"/>
              </w:rPr>
              <w:t xml:space="preserve">1.5.1.1.1. Gimnazija organizavo bendruomenei  </w:t>
            </w:r>
            <w:r w:rsidR="003013EF">
              <w:rPr>
                <w:lang w:eastAsia="lt-LT"/>
              </w:rPr>
              <w:t>3 rengini</w:t>
            </w:r>
            <w:r w:rsidR="00102675">
              <w:rPr>
                <w:lang w:eastAsia="lt-LT"/>
              </w:rPr>
              <w:t>us,</w:t>
            </w:r>
            <w:r w:rsidRPr="00D67F62">
              <w:rPr>
                <w:lang w:eastAsia="lt-LT"/>
              </w:rPr>
              <w:t xml:space="preserve"> </w:t>
            </w:r>
            <w:r w:rsidR="003013EF">
              <w:rPr>
                <w:lang w:eastAsia="lt-LT"/>
              </w:rPr>
              <w:t>didinan</w:t>
            </w:r>
            <w:r w:rsidR="00102675">
              <w:rPr>
                <w:lang w:eastAsia="lt-LT"/>
              </w:rPr>
              <w:t>čius</w:t>
            </w:r>
            <w:r w:rsidRPr="00D67F62">
              <w:rPr>
                <w:lang w:eastAsia="lt-LT"/>
              </w:rPr>
              <w:t xml:space="preserve"> sportinį aktyvumą.</w:t>
            </w:r>
            <w:r w:rsidR="00B20335" w:rsidRPr="00D67F62">
              <w:rPr>
                <w:lang w:eastAsia="lt-LT"/>
              </w:rPr>
              <w:t xml:space="preserve"> (draugiškos krepšinio varžybos</w:t>
            </w:r>
            <w:r w:rsidR="007732E7">
              <w:rPr>
                <w:lang w:eastAsia="lt-LT"/>
              </w:rPr>
              <w:t xml:space="preserve"> (2023-02-24)</w:t>
            </w:r>
            <w:r w:rsidR="00B20335" w:rsidRPr="00D67F62">
              <w:rPr>
                <w:lang w:eastAsia="lt-LT"/>
              </w:rPr>
              <w:t xml:space="preserve">, </w:t>
            </w:r>
            <w:r w:rsidR="00D67F62" w:rsidRPr="00D67F62">
              <w:rPr>
                <w:lang w:eastAsia="lt-LT"/>
              </w:rPr>
              <w:t>sporto diena</w:t>
            </w:r>
            <w:r w:rsidR="007732E7">
              <w:rPr>
                <w:lang w:eastAsia="lt-LT"/>
              </w:rPr>
              <w:t xml:space="preserve"> (2023-06-08),</w:t>
            </w:r>
            <w:r w:rsidR="00D67F62" w:rsidRPr="00D67F62">
              <w:rPr>
                <w:lang w:eastAsia="lt-LT"/>
              </w:rPr>
              <w:t xml:space="preserve"> zumbos</w:t>
            </w:r>
            <w:r w:rsidR="007732E7">
              <w:rPr>
                <w:lang w:eastAsia="lt-LT"/>
              </w:rPr>
              <w:t xml:space="preserve"> </w:t>
            </w:r>
            <w:r w:rsidR="00D67F62" w:rsidRPr="00D67F62">
              <w:rPr>
                <w:lang w:eastAsia="lt-LT"/>
              </w:rPr>
              <w:t>treniruotės bendruomenei</w:t>
            </w:r>
            <w:r w:rsidR="003B7A32">
              <w:rPr>
                <w:lang w:eastAsia="lt-LT"/>
              </w:rPr>
              <w:t xml:space="preserve"> </w:t>
            </w:r>
            <w:r w:rsidR="007732E7">
              <w:rPr>
                <w:lang w:eastAsia="lt-LT"/>
              </w:rPr>
              <w:t>(2023-11-30)</w:t>
            </w:r>
            <w:r w:rsidR="003B7A32">
              <w:rPr>
                <w:lang w:eastAsia="lt-LT"/>
              </w:rPr>
              <w:t>.</w:t>
            </w:r>
          </w:p>
          <w:p w14:paraId="18D3C80A" w14:textId="313598DC" w:rsidR="00201555" w:rsidRDefault="00F6369B" w:rsidP="001F2F8C">
            <w:pPr>
              <w:jc w:val="both"/>
              <w:rPr>
                <w:lang w:eastAsia="lt-LT"/>
              </w:rPr>
            </w:pPr>
            <w:r w:rsidRPr="006B62CE">
              <w:rPr>
                <w:lang w:eastAsia="lt-LT"/>
              </w:rPr>
              <w:t>1.5.1.2.</w:t>
            </w:r>
            <w:r w:rsidR="008D0D4B" w:rsidRPr="006B62CE">
              <w:rPr>
                <w:lang w:eastAsia="lt-LT"/>
              </w:rPr>
              <w:t>2.</w:t>
            </w:r>
            <w:r w:rsidRPr="006B62CE">
              <w:rPr>
                <w:lang w:eastAsia="lt-LT"/>
              </w:rPr>
              <w:t xml:space="preserve"> Bendruomenės narių  dalyvavimas renginiuose, didinančiuose sportinį akt</w:t>
            </w:r>
            <w:r w:rsidR="00DB1F0A">
              <w:rPr>
                <w:lang w:eastAsia="lt-LT"/>
              </w:rPr>
              <w:t>yvumą, padidėjo 23</w:t>
            </w:r>
            <w:r w:rsidRPr="006B62CE">
              <w:rPr>
                <w:lang w:eastAsia="lt-LT"/>
              </w:rPr>
              <w:t xml:space="preserve"> proc. lyginant su 2022 metais.</w:t>
            </w:r>
            <w:r w:rsidR="001F2F8C">
              <w:rPr>
                <w:lang w:eastAsia="lt-LT"/>
              </w:rPr>
              <w:t xml:space="preserve"> (2022 m</w:t>
            </w:r>
            <w:r w:rsidR="004C280B">
              <w:rPr>
                <w:lang w:eastAsia="lt-LT"/>
              </w:rPr>
              <w:t>. buvo  31</w:t>
            </w:r>
            <w:r w:rsidR="009E1E5D">
              <w:rPr>
                <w:lang w:eastAsia="lt-LT"/>
              </w:rPr>
              <w:t>1</w:t>
            </w:r>
            <w:r w:rsidR="004C280B">
              <w:rPr>
                <w:lang w:eastAsia="lt-LT"/>
              </w:rPr>
              <w:t xml:space="preserve"> dalyvių; 2023 m. -383</w:t>
            </w:r>
            <w:r w:rsidR="001F2F8C">
              <w:rPr>
                <w:lang w:eastAsia="lt-LT"/>
              </w:rPr>
              <w:t xml:space="preserve"> dalyvių).</w:t>
            </w:r>
          </w:p>
          <w:p w14:paraId="1E4AF55C" w14:textId="7FDBF210" w:rsidR="00201555" w:rsidRDefault="00F6369B" w:rsidP="00F6369B">
            <w:r>
              <w:t>1.5.2.1.</w:t>
            </w:r>
            <w:r w:rsidR="008D0D4B">
              <w:t>1.</w:t>
            </w:r>
            <w:r w:rsidRPr="00181644">
              <w:t xml:space="preserve">Gimnazijos internetinėje svetainėje talpinama </w:t>
            </w:r>
            <w:r w:rsidR="00783221">
              <w:t>informacija</w:t>
            </w:r>
            <w:r>
              <w:t xml:space="preserve">  apie </w:t>
            </w:r>
            <w:r w:rsidRPr="00181644">
              <w:t>sporto salių ir sporto aikštyno užim</w:t>
            </w:r>
            <w:r>
              <w:t xml:space="preserve">tumą, naudojant </w:t>
            </w:r>
            <w:r w:rsidRPr="00181644">
              <w:t xml:space="preserve"> Google kalendori</w:t>
            </w:r>
            <w:r>
              <w:t>ų</w:t>
            </w:r>
            <w:r w:rsidR="008D0D4B">
              <w:t xml:space="preserve"> (</w:t>
            </w:r>
            <w:hyperlink r:id="rId12" w:history="1">
              <w:r w:rsidR="008D0D4B" w:rsidRPr="003C53E7">
                <w:rPr>
                  <w:rStyle w:val="Hipersaitas"/>
                </w:rPr>
                <w:t>www.daukantas.lt</w:t>
              </w:r>
            </w:hyperlink>
            <w:r w:rsidR="008D0D4B">
              <w:t xml:space="preserve"> „paslaugos“).</w:t>
            </w:r>
          </w:p>
          <w:p w14:paraId="6A01AE23" w14:textId="0FADEC32" w:rsidR="00F6369B" w:rsidRPr="00181644" w:rsidRDefault="00F6369B" w:rsidP="00F6369B">
            <w:r>
              <w:t>1.5.2.2.</w:t>
            </w:r>
            <w:r w:rsidR="008D0D4B">
              <w:t>2.</w:t>
            </w:r>
            <w:r>
              <w:t xml:space="preserve"> </w:t>
            </w:r>
            <w:r w:rsidR="008D0D4B">
              <w:t>Gimnazija užtikrino</w:t>
            </w:r>
            <w:r w:rsidRPr="00181644">
              <w:t xml:space="preserve"> Go</w:t>
            </w:r>
            <w:r w:rsidR="008D0D4B">
              <w:t>ogle kalendoriaus funkcionalumą (</w:t>
            </w:r>
            <w:hyperlink r:id="rId13" w:history="1">
              <w:r w:rsidR="008D0D4B" w:rsidRPr="003C53E7">
                <w:rPr>
                  <w:rStyle w:val="Hipersaitas"/>
                </w:rPr>
                <w:t>www.daukantas.lt</w:t>
              </w:r>
            </w:hyperlink>
            <w:r w:rsidR="008D0D4B">
              <w:t xml:space="preserve"> „paslaugos“).</w:t>
            </w:r>
          </w:p>
          <w:p w14:paraId="2609BCC7" w14:textId="5FD3450D" w:rsidR="00E55FC6" w:rsidRDefault="00F6369B" w:rsidP="00F6369B">
            <w:pPr>
              <w:jc w:val="both"/>
              <w:rPr>
                <w:szCs w:val="24"/>
                <w:lang w:eastAsia="lt-LT"/>
              </w:rPr>
            </w:pPr>
            <w:r>
              <w:t>1.5.2.3.</w:t>
            </w:r>
            <w:r w:rsidR="008D0D4B">
              <w:t>3.</w:t>
            </w:r>
            <w:r>
              <w:t xml:space="preserve"> Šiaulių miesto bendruomenei sudarytos sąlygos</w:t>
            </w:r>
            <w:r w:rsidRPr="00181644">
              <w:t xml:space="preserve"> nemokamai naudotis </w:t>
            </w:r>
            <w:r w:rsidR="00783221">
              <w:t>gimnazijos sporto infrastuktūra</w:t>
            </w:r>
            <w:r w:rsidRPr="00181644">
              <w:t xml:space="preserve"> tuo metu, kai ja nesinaudoja gimnazija ir nuomininkai</w:t>
            </w:r>
            <w:r w:rsidR="008D0D4B">
              <w:t xml:space="preserve"> (</w:t>
            </w:r>
            <w:hyperlink r:id="rId14" w:history="1">
              <w:r w:rsidR="008D0D4B" w:rsidRPr="003C53E7">
                <w:rPr>
                  <w:rStyle w:val="Hipersaitas"/>
                </w:rPr>
                <w:t>www.daukantas.lt</w:t>
              </w:r>
            </w:hyperlink>
            <w:r w:rsidR="008D0D4B">
              <w:t xml:space="preserve"> „paslaugos“).</w:t>
            </w:r>
          </w:p>
        </w:tc>
      </w:tr>
    </w:tbl>
    <w:p w14:paraId="19A3E826" w14:textId="77777777" w:rsidR="006B6336" w:rsidRDefault="006B6336"/>
    <w:p w14:paraId="400DA94F" w14:textId="77777777" w:rsidR="006B6336" w:rsidRDefault="006B6336" w:rsidP="006B633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p w14:paraId="67251BAE" w14:textId="77777777" w:rsidR="00FA0EAA" w:rsidRDefault="00FA0EAA" w:rsidP="006B6336">
      <w:pPr>
        <w:tabs>
          <w:tab w:val="left" w:pos="284"/>
        </w:tabs>
        <w:rPr>
          <w:b/>
          <w:szCs w:val="24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6B6336" w14:paraId="19EA27ED" w14:textId="77777777" w:rsidTr="00EF265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D634" w14:textId="77777777" w:rsidR="006B6336" w:rsidRDefault="006B6336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4342" w14:textId="77777777" w:rsidR="006B6336" w:rsidRDefault="006B6336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6B6336" w14:paraId="7549CF62" w14:textId="77777777" w:rsidTr="00EF265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69F" w14:textId="00B2C1ED" w:rsidR="006B6336" w:rsidRDefault="006B6336" w:rsidP="003037E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C16" w14:textId="77777777" w:rsidR="006B6336" w:rsidRPr="00DF145E" w:rsidRDefault="006B6336" w:rsidP="008A51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   - </w:t>
            </w:r>
          </w:p>
        </w:tc>
      </w:tr>
    </w:tbl>
    <w:p w14:paraId="2BA5EB7F" w14:textId="77777777" w:rsidR="006B6336" w:rsidRDefault="006B6336"/>
    <w:p w14:paraId="17483B95" w14:textId="77777777" w:rsidR="006B6336" w:rsidRDefault="006B6336" w:rsidP="006B633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492291CE" w14:textId="77777777" w:rsidR="006B6336" w:rsidRDefault="006B6336" w:rsidP="006B6336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p w14:paraId="4E405B09" w14:textId="77777777" w:rsidR="006B6336" w:rsidRDefault="006B6336" w:rsidP="006B6336">
      <w:pPr>
        <w:tabs>
          <w:tab w:val="left" w:pos="284"/>
        </w:tabs>
        <w:rPr>
          <w:sz w:val="20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49"/>
      </w:tblGrid>
      <w:tr w:rsidR="006B6336" w:rsidRPr="0044788C" w14:paraId="4220E330" w14:textId="77777777" w:rsidTr="00EF26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41E3" w14:textId="77777777" w:rsidR="006B6336" w:rsidRPr="0044788C" w:rsidRDefault="006B6336" w:rsidP="008A5145">
            <w:pPr>
              <w:rPr>
                <w:szCs w:val="24"/>
                <w:lang w:eastAsia="lt-LT"/>
              </w:rPr>
            </w:pPr>
            <w:r w:rsidRPr="0044788C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5E3B" w14:textId="77777777" w:rsidR="006B6336" w:rsidRPr="0044788C" w:rsidRDefault="006B6336" w:rsidP="008A5145">
            <w:pPr>
              <w:rPr>
                <w:szCs w:val="24"/>
                <w:lang w:eastAsia="lt-LT"/>
              </w:rPr>
            </w:pPr>
            <w:r w:rsidRPr="0044788C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6B6336" w:rsidRPr="0044788C" w14:paraId="20403796" w14:textId="77777777" w:rsidTr="008574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58B" w14:textId="587E1319" w:rsidR="006B6336" w:rsidRPr="0044788C" w:rsidRDefault="009E1E5D" w:rsidP="009E1E5D">
            <w:pPr>
              <w:rPr>
                <w:szCs w:val="24"/>
                <w:lang w:eastAsia="lt-LT"/>
              </w:rPr>
            </w:pPr>
            <w:r>
              <w:rPr>
                <w:lang w:eastAsia="lt-LT"/>
              </w:rPr>
              <w:t xml:space="preserve"> P</w:t>
            </w:r>
            <w:r w:rsidR="005243C7">
              <w:rPr>
                <w:lang w:eastAsia="lt-LT"/>
              </w:rPr>
              <w:t>ristatyta gimnazijos veikla miesto ir respublikos ugdymo įstaigoms.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175" w14:textId="77777777" w:rsidR="005243C7" w:rsidRDefault="005243C7" w:rsidP="00190E06">
            <w:pPr>
              <w:rPr>
                <w:lang w:eastAsia="lt-LT"/>
              </w:rPr>
            </w:pPr>
            <w:r>
              <w:rPr>
                <w:lang w:eastAsia="lt-LT"/>
              </w:rPr>
              <w:t>Organizuota „Tyrėjų diena“ Ragainės progimnazijos 5-6 klasių mokiniams. 2023 m. lapkričio 30 d.</w:t>
            </w:r>
          </w:p>
          <w:p w14:paraId="6071A0F0" w14:textId="77777777" w:rsidR="00190E06" w:rsidRDefault="005243C7" w:rsidP="00190E0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Organizuotas gimnazijos inžinerinės programos pristatymas miesto ir rajono progimnazijų  8 klasių mokiniams ir tėvams. 2023 m. vasario </w:t>
            </w:r>
            <w:r w:rsidR="00190E06">
              <w:rPr>
                <w:lang w:eastAsia="lt-LT"/>
              </w:rPr>
              <w:t xml:space="preserve">2 d. </w:t>
            </w:r>
            <w:r>
              <w:rPr>
                <w:lang w:eastAsia="lt-LT"/>
              </w:rPr>
              <w:t xml:space="preserve"> </w:t>
            </w:r>
          </w:p>
          <w:p w14:paraId="1E09A5F2" w14:textId="7D0BBB19" w:rsidR="006B6336" w:rsidRDefault="003B7A32" w:rsidP="00190E06">
            <w:pPr>
              <w:rPr>
                <w:lang w:eastAsia="lt-LT"/>
              </w:rPr>
            </w:pPr>
            <w:r>
              <w:rPr>
                <w:lang w:eastAsia="lt-LT"/>
              </w:rPr>
              <w:t>Pristatytos</w:t>
            </w:r>
            <w:r w:rsidR="00190E06">
              <w:rPr>
                <w:lang w:eastAsia="lt-LT"/>
              </w:rPr>
              <w:t xml:space="preserve"> </w:t>
            </w:r>
            <w:r w:rsidR="005243C7">
              <w:rPr>
                <w:lang w:eastAsia="lt-LT"/>
              </w:rPr>
              <w:t>gimnazijoje vykdomos programos Klaipėdos Smeltės progimnazijos mokytojams 2023 m. birželio 21 d</w:t>
            </w:r>
            <w:r w:rsidR="00190E06">
              <w:rPr>
                <w:lang w:eastAsia="lt-LT"/>
              </w:rPr>
              <w:t xml:space="preserve">. </w:t>
            </w:r>
          </w:p>
          <w:p w14:paraId="5551052B" w14:textId="628032FF" w:rsidR="00190E06" w:rsidRPr="00695DD5" w:rsidRDefault="00190E06" w:rsidP="003B7A32">
            <w:pPr>
              <w:rPr>
                <w:lang w:eastAsia="lt-LT"/>
              </w:rPr>
            </w:pPr>
            <w:r>
              <w:rPr>
                <w:lang w:eastAsia="lt-LT"/>
              </w:rPr>
              <w:t>Apie gimnazijoje ugdymosi galimybes, sąlygas žino netik miesto, rajono bendruomenė</w:t>
            </w:r>
            <w:r w:rsidR="004C280B">
              <w:rPr>
                <w:lang w:eastAsia="lt-LT"/>
              </w:rPr>
              <w:t>s</w:t>
            </w:r>
            <w:r>
              <w:rPr>
                <w:lang w:eastAsia="lt-LT"/>
              </w:rPr>
              <w:t xml:space="preserve"> bet  ir respublikos</w:t>
            </w:r>
            <w:r w:rsidR="003B7A32">
              <w:rPr>
                <w:lang w:eastAsia="lt-LT"/>
              </w:rPr>
              <w:t xml:space="preserve"> visuomenė.</w:t>
            </w:r>
            <w:r w:rsidR="004564A0">
              <w:rPr>
                <w:lang w:eastAsia="lt-LT"/>
              </w:rPr>
              <w:t xml:space="preserve"> Didėja mokinių, pasirinkusį inžinerinį ugdymą,  skaičius.</w:t>
            </w:r>
            <w:r>
              <w:rPr>
                <w:lang w:eastAsia="lt-LT"/>
              </w:rPr>
              <w:t xml:space="preserve"> Mokytojai turi galimybę dalintis darbo patirtimi su kitų mokyklų mokytojais.</w:t>
            </w:r>
            <w:r w:rsidR="004564A0">
              <w:rPr>
                <w:lang w:eastAsia="lt-LT"/>
              </w:rPr>
              <w:t xml:space="preserve"> Gerėja mokytojų profesinis pasirengimas. Gerėja ugdymo kokybė. </w:t>
            </w:r>
          </w:p>
        </w:tc>
      </w:tr>
    </w:tbl>
    <w:p w14:paraId="5AA13DB9" w14:textId="77777777" w:rsidR="006B6336" w:rsidRDefault="006B6336"/>
    <w:p w14:paraId="76C9BFF0" w14:textId="77777777" w:rsidR="006B6336" w:rsidRDefault="006B6336" w:rsidP="006B633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127"/>
        <w:gridCol w:w="3005"/>
        <w:gridCol w:w="2127"/>
      </w:tblGrid>
      <w:tr w:rsidR="006B6336" w14:paraId="13C3D379" w14:textId="77777777" w:rsidTr="00EF265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634F" w14:textId="77777777" w:rsidR="006B6336" w:rsidRDefault="006B6336" w:rsidP="008A51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90C2" w14:textId="77777777" w:rsidR="006B6336" w:rsidRDefault="006B6336" w:rsidP="008A51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521E" w14:textId="77777777" w:rsidR="006B6336" w:rsidRDefault="006B6336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3B9E" w14:textId="77777777" w:rsidR="006B6336" w:rsidRDefault="006B6336" w:rsidP="008A51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6B6336" w14:paraId="33B872E4" w14:textId="77777777" w:rsidTr="00EF265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8FD7" w14:textId="67977414" w:rsidR="006B6336" w:rsidRDefault="003037E6" w:rsidP="00EC7D6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FE81" w14:textId="74B88CCA" w:rsidR="006B6336" w:rsidRDefault="006B6336" w:rsidP="00EC7D6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54B6" w14:textId="66FE14B2" w:rsidR="006B6336" w:rsidRDefault="006B6336" w:rsidP="00EC7D6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8649" w14:textId="3C6CDF7C" w:rsidR="006B6336" w:rsidRDefault="006B6336" w:rsidP="00EC7D6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461C5C89" w14:textId="77777777" w:rsidR="006B6336" w:rsidRDefault="006B6336"/>
    <w:p w14:paraId="53C308E6" w14:textId="77777777" w:rsidR="00495E90" w:rsidRDefault="00495E90" w:rsidP="006B6336">
      <w:pPr>
        <w:jc w:val="center"/>
        <w:rPr>
          <w:b/>
        </w:rPr>
      </w:pPr>
    </w:p>
    <w:p w14:paraId="4916C717" w14:textId="11D2819C" w:rsidR="006B6336" w:rsidRDefault="006B6336" w:rsidP="006B6336">
      <w:pPr>
        <w:jc w:val="center"/>
        <w:rPr>
          <w:b/>
        </w:rPr>
      </w:pPr>
      <w:r>
        <w:rPr>
          <w:b/>
        </w:rPr>
        <w:t>III SKYRIUS</w:t>
      </w:r>
    </w:p>
    <w:p w14:paraId="09E09699" w14:textId="77777777" w:rsidR="006B6336" w:rsidRDefault="006B6336" w:rsidP="006B6336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07FE2BE0" w14:textId="77777777" w:rsidR="006B6336" w:rsidRDefault="006B6336" w:rsidP="006B6336">
      <w:pPr>
        <w:jc w:val="center"/>
        <w:rPr>
          <w:sz w:val="22"/>
          <w:szCs w:val="22"/>
        </w:rPr>
      </w:pPr>
    </w:p>
    <w:p w14:paraId="3CE5DE02" w14:textId="77777777" w:rsidR="006B6336" w:rsidRDefault="006B6336" w:rsidP="006B6336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5982BDF4" w14:textId="77777777" w:rsidR="006B6336" w:rsidRDefault="006B6336" w:rsidP="006B6336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835"/>
      </w:tblGrid>
      <w:tr w:rsidR="006B6336" w14:paraId="635AFC71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2192" w14:textId="77777777" w:rsidR="006B6336" w:rsidRDefault="006B6336" w:rsidP="008A5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8F0B" w14:textId="77777777" w:rsidR="006B6336" w:rsidRDefault="006B6336" w:rsidP="008A5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29EE6AE5" w14:textId="77777777" w:rsidR="006B6336" w:rsidRDefault="006B6336" w:rsidP="008A51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3A879B20" w14:textId="77777777" w:rsidR="006B6336" w:rsidRDefault="006B6336" w:rsidP="008A5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7F56DC7C" w14:textId="77777777" w:rsidR="006B6336" w:rsidRDefault="006B6336" w:rsidP="008A51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42557449" w14:textId="77777777" w:rsidR="006B6336" w:rsidRDefault="006B6336" w:rsidP="008A5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6B6336" w14:paraId="030AA985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78C8" w14:textId="77777777" w:rsidR="006B6336" w:rsidRDefault="006B6336" w:rsidP="008A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628E" w14:textId="0CDE92EB" w:rsidR="006B6336" w:rsidRDefault="003037E6" w:rsidP="00495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495E90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6B6336" w14:paraId="4A684345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152E" w14:textId="77777777" w:rsidR="006B6336" w:rsidRDefault="006B6336" w:rsidP="008A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5297" w14:textId="419BD37B" w:rsidR="006B6336" w:rsidRDefault="003037E6" w:rsidP="008A5145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495E90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6B6336" w14:paraId="77EDAF39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94CC" w14:textId="77777777" w:rsidR="006B6336" w:rsidRDefault="006B6336" w:rsidP="008A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0AB5" w14:textId="02082271" w:rsidR="006B6336" w:rsidRDefault="003037E6" w:rsidP="00495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495E90">
              <w:rPr>
                <w:rFonts w:ascii="Segoe UI Symbol" w:hAnsi="Segoe UI Symbol"/>
                <w:sz w:val="22"/>
                <w:szCs w:val="22"/>
              </w:rPr>
              <w:t>☑</w:t>
            </w:r>
            <w:r w:rsidR="00495E90">
              <w:rPr>
                <w:sz w:val="22"/>
                <w:szCs w:val="22"/>
              </w:rPr>
              <w:t xml:space="preserve">       4□</w:t>
            </w:r>
          </w:p>
        </w:tc>
      </w:tr>
      <w:tr w:rsidR="006B6336" w14:paraId="0DC21AC6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0601" w14:textId="77777777" w:rsidR="006B6336" w:rsidRDefault="006B6336" w:rsidP="008A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4E92" w14:textId="44F1C1CA" w:rsidR="006B6336" w:rsidRDefault="003037E6" w:rsidP="008A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495E90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6B6336" w14:paraId="60F3B2C2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C856" w14:textId="77777777" w:rsidR="006B6336" w:rsidRDefault="006B6336" w:rsidP="008A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841A" w14:textId="0C333F22" w:rsidR="006B6336" w:rsidRDefault="006B6336" w:rsidP="008A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3□     </w:t>
            </w:r>
            <w:r w:rsidR="003037E6">
              <w:rPr>
                <w:sz w:val="22"/>
                <w:szCs w:val="22"/>
              </w:rPr>
              <w:t xml:space="preserve">  4</w:t>
            </w:r>
            <w:r w:rsidR="00495E90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</w:tbl>
    <w:p w14:paraId="001DAA1A" w14:textId="77777777" w:rsidR="006B6336" w:rsidRDefault="006B6336"/>
    <w:p w14:paraId="2FAFA88A" w14:textId="65CC8725" w:rsidR="003037E6" w:rsidRDefault="003037E6" w:rsidP="003037E6">
      <w:pPr>
        <w:rPr>
          <w:sz w:val="22"/>
          <w:szCs w:val="22"/>
          <w:lang w:eastAsia="lt-LT"/>
        </w:rPr>
      </w:pPr>
    </w:p>
    <w:p w14:paraId="3915929C" w14:textId="77777777" w:rsidR="006B6336" w:rsidRDefault="006B6336" w:rsidP="006B633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0BA63718" w14:textId="77777777" w:rsidR="006B6336" w:rsidRDefault="006B6336" w:rsidP="006B633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029C4267" w14:textId="77777777" w:rsidR="006B6336" w:rsidRDefault="006B6336" w:rsidP="006B6336">
      <w:pPr>
        <w:jc w:val="center"/>
        <w:rPr>
          <w:b/>
          <w:sz w:val="22"/>
          <w:szCs w:val="22"/>
          <w:lang w:eastAsia="lt-LT"/>
        </w:rPr>
      </w:pPr>
    </w:p>
    <w:p w14:paraId="3FAC231D" w14:textId="77777777" w:rsidR="006B6336" w:rsidRDefault="006B6336" w:rsidP="006B6336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D43A83" w14:paraId="2D0C2D33" w14:textId="77777777" w:rsidTr="008A514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E422" w14:textId="77777777" w:rsidR="00D43A83" w:rsidRDefault="00D43A83" w:rsidP="008A51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B99B" w14:textId="77777777" w:rsidR="00D43A83" w:rsidRDefault="00D43A83" w:rsidP="008A51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D43A83" w14:paraId="14B17DB7" w14:textId="77777777" w:rsidTr="008A514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D8B7" w14:textId="77777777" w:rsidR="00D43A83" w:rsidRDefault="00D43A83" w:rsidP="008A514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C07D" w14:textId="2B4E4176" w:rsidR="00D43A83" w:rsidRDefault="00D43A83" w:rsidP="008A5145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 w:rsidR="00B20335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43A83" w14:paraId="6F3D7D62" w14:textId="77777777" w:rsidTr="008A514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8428" w14:textId="77777777" w:rsidR="00D43A83" w:rsidRDefault="00D43A83" w:rsidP="008A514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F8F3" w14:textId="77777777" w:rsidR="00D43A83" w:rsidRDefault="00D43A83" w:rsidP="008A5145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43A83" w14:paraId="6DB5DBF9" w14:textId="77777777" w:rsidTr="008A514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033A" w14:textId="77777777" w:rsidR="00D43A83" w:rsidRDefault="00D43A83" w:rsidP="008A514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8DD5" w14:textId="77777777" w:rsidR="00D43A83" w:rsidRDefault="00D43A83" w:rsidP="008A5145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43A83" w14:paraId="6E46A5F9" w14:textId="77777777" w:rsidTr="008A514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D71D" w14:textId="77777777" w:rsidR="00D43A83" w:rsidRDefault="00D43A83" w:rsidP="008A514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76E3" w14:textId="77777777" w:rsidR="00D43A83" w:rsidRDefault="00D43A83" w:rsidP="008A5145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275A348C" w14:textId="77777777" w:rsidR="006B6336" w:rsidRDefault="006B6336"/>
    <w:p w14:paraId="4A9EB8B3" w14:textId="77777777" w:rsidR="00D43A83" w:rsidRDefault="00D43A83" w:rsidP="00D43A83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p w14:paraId="46207CB3" w14:textId="46E4FD9C" w:rsidR="00D43A83" w:rsidRPr="008D0D4B" w:rsidRDefault="00D43A83" w:rsidP="00D43A83">
      <w:pPr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7.1.</w:t>
      </w:r>
      <w:r w:rsidR="00582142">
        <w:rPr>
          <w:szCs w:val="24"/>
          <w:lang w:eastAsia="lt-LT"/>
        </w:rPr>
        <w:t>Asmeninio veiksmingumo (tolerancija socialinei įvairovei)</w:t>
      </w:r>
      <w:r w:rsidRPr="008D0D4B">
        <w:rPr>
          <w:color w:val="FF0000"/>
          <w:szCs w:val="24"/>
          <w:lang w:eastAsia="lt-LT"/>
        </w:rPr>
        <w:t>.</w:t>
      </w:r>
    </w:p>
    <w:p w14:paraId="3F900A51" w14:textId="77777777" w:rsidR="003037E6" w:rsidRPr="008D0D4B" w:rsidRDefault="003037E6" w:rsidP="00D43A83">
      <w:pPr>
        <w:jc w:val="center"/>
        <w:rPr>
          <w:b/>
          <w:color w:val="FF0000"/>
          <w:szCs w:val="24"/>
          <w:lang w:eastAsia="lt-LT"/>
        </w:rPr>
      </w:pPr>
    </w:p>
    <w:p w14:paraId="675CB86A" w14:textId="54AB029C" w:rsidR="00D43A83" w:rsidRDefault="00D43A83" w:rsidP="00D43A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6B1BAF18" w14:textId="77777777" w:rsidR="00D43A83" w:rsidRDefault="00D43A83" w:rsidP="00D43A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20191DD6" w14:textId="77777777" w:rsidR="00D43A83" w:rsidRDefault="00D43A83" w:rsidP="00D43A83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0466619A" w14:textId="48CC8F54" w:rsidR="00D43A83" w:rsidRPr="00246DC9" w:rsidRDefault="00246DC9" w:rsidP="00246DC9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2861"/>
        <w:gridCol w:w="3289"/>
      </w:tblGrid>
      <w:tr w:rsidR="00D43A83" w14:paraId="0F55D892" w14:textId="77777777" w:rsidTr="00EF2652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FB21" w14:textId="77777777" w:rsidR="00D43A83" w:rsidRDefault="00D43A83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04F2" w14:textId="77777777" w:rsidR="00D43A83" w:rsidRDefault="00D43A83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773B" w14:textId="77777777" w:rsidR="00D43A83" w:rsidRDefault="00D43A83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D43A83" w14:paraId="560B6A9A" w14:textId="77777777" w:rsidTr="00EF2652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05E9" w14:textId="0944F17A" w:rsidR="006B6DB2" w:rsidRPr="00DD7D4D" w:rsidRDefault="008D0D4B" w:rsidP="006B6DB2">
            <w:pPr>
              <w:rPr>
                <w:rStyle w:val="FontStyle19"/>
                <w:color w:val="000000" w:themeColor="text1"/>
              </w:rPr>
            </w:pPr>
            <w:r>
              <w:rPr>
                <w:szCs w:val="24"/>
                <w:lang w:eastAsia="lt-LT"/>
              </w:rPr>
              <w:t>8</w:t>
            </w:r>
            <w:r w:rsidR="00D43A83">
              <w:rPr>
                <w:szCs w:val="24"/>
                <w:lang w:eastAsia="lt-LT"/>
              </w:rPr>
              <w:t>.1.</w:t>
            </w:r>
            <w:r w:rsidR="006B6DB2" w:rsidRPr="00DD7D4D">
              <w:rPr>
                <w:color w:val="000000" w:themeColor="text1"/>
              </w:rPr>
              <w:t xml:space="preserve"> Užtikrinti, kad mokytojai</w:t>
            </w:r>
            <w:r w:rsidR="006B6DB2">
              <w:rPr>
                <w:color w:val="000000" w:themeColor="text1"/>
              </w:rPr>
              <w:t>,</w:t>
            </w:r>
            <w:r w:rsidR="006B6DB2" w:rsidRPr="00DD7D4D">
              <w:rPr>
                <w:color w:val="000000" w:themeColor="text1"/>
              </w:rPr>
              <w:t xml:space="preserve"> organizuodami ugdymo procesą, efektyviau prisitaikytų prie individualių mokinių poreikių.</w:t>
            </w:r>
            <w:r w:rsidR="006B6DB2" w:rsidRPr="00DD7D4D">
              <w:rPr>
                <w:rStyle w:val="FontStyle19"/>
                <w:color w:val="000000" w:themeColor="text1"/>
              </w:rPr>
              <w:t xml:space="preserve"> </w:t>
            </w:r>
          </w:p>
          <w:p w14:paraId="6B620D1D" w14:textId="293FA25F" w:rsidR="00D43A83" w:rsidRDefault="006B6DB2" w:rsidP="006B6DB2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 w:rsidRPr="005E13AE">
              <w:rPr>
                <w:i/>
                <w:szCs w:val="24"/>
                <w:lang w:eastAsia="lt-LT"/>
              </w:rPr>
              <w:t xml:space="preserve"> </w:t>
            </w:r>
            <w:r w:rsidR="00D43A83" w:rsidRPr="005E13AE">
              <w:rPr>
                <w:i/>
                <w:szCs w:val="24"/>
                <w:lang w:eastAsia="lt-LT"/>
              </w:rPr>
              <w:t xml:space="preserve">(veiklos sritis – </w:t>
            </w:r>
            <w:r w:rsidR="001A4631">
              <w:rPr>
                <w:i/>
                <w:szCs w:val="24"/>
                <w:lang w:eastAsia="lt-LT"/>
              </w:rPr>
              <w:t>ugdymas (is)</w:t>
            </w:r>
            <w:r w:rsidR="00D43A83">
              <w:rPr>
                <w:i/>
                <w:szCs w:val="24"/>
                <w:lang w:eastAsia="lt-LT"/>
              </w:rPr>
              <w:t>)</w:t>
            </w:r>
          </w:p>
          <w:p w14:paraId="2B9DF498" w14:textId="77777777" w:rsidR="00D43A83" w:rsidRDefault="00D43A83" w:rsidP="008A5145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</w:p>
          <w:p w14:paraId="65BD23CA" w14:textId="77777777" w:rsidR="00D43A83" w:rsidRDefault="00D43A83" w:rsidP="008A5145">
            <w:pPr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EC5" w14:textId="736A12B1" w:rsidR="00D43A83" w:rsidRPr="006B45E8" w:rsidRDefault="00811905" w:rsidP="008A5145">
            <w:pPr>
              <w:pStyle w:val="Sraopastraipa"/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8.1.1. </w:t>
            </w:r>
            <w:r w:rsidR="000B4651">
              <w:rPr>
                <w:lang w:eastAsia="lt-LT"/>
              </w:rPr>
              <w:t>Gerėja PUPP ir VBE rezultatai</w:t>
            </w:r>
            <w:r w:rsidR="004E31B4">
              <w:rPr>
                <w:lang w:eastAsia="lt-LT"/>
              </w:rPr>
              <w:t>.</w:t>
            </w:r>
          </w:p>
          <w:p w14:paraId="386B3348" w14:textId="7346380D" w:rsidR="00811905" w:rsidRDefault="00811905" w:rsidP="008A5145">
            <w:pPr>
              <w:pStyle w:val="Sraopastraipa"/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8.1.2. </w:t>
            </w:r>
            <w:r w:rsidR="000B4651">
              <w:rPr>
                <w:lang w:eastAsia="lt-LT"/>
              </w:rPr>
              <w:t>Specialiųjų poreikių mokiniams užtikrinama reikalinga pagalba.</w:t>
            </w:r>
          </w:p>
          <w:p w14:paraId="39409105" w14:textId="369BD060" w:rsidR="00811905" w:rsidRDefault="00811905" w:rsidP="008A5145">
            <w:pPr>
              <w:pStyle w:val="Sraopastraipa"/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8.1.3. </w:t>
            </w:r>
            <w:r w:rsidR="000B4651">
              <w:rPr>
                <w:lang w:eastAsia="lt-LT"/>
              </w:rPr>
              <w:t>Gerėja mokinių pasiekimai ir motyvacija</w:t>
            </w:r>
            <w:r>
              <w:rPr>
                <w:lang w:eastAsia="lt-LT"/>
              </w:rPr>
              <w:t>.</w:t>
            </w:r>
          </w:p>
          <w:p w14:paraId="3C413A19" w14:textId="018A200A" w:rsidR="00811905" w:rsidRPr="003E27D2" w:rsidRDefault="00811905" w:rsidP="008A5145">
            <w:pPr>
              <w:pStyle w:val="Sraopastraipa"/>
              <w:ind w:left="0"/>
              <w:rPr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9E3" w14:textId="5B111F54" w:rsidR="008177A9" w:rsidRPr="000B4651" w:rsidRDefault="00811905" w:rsidP="002B3B77">
            <w:pPr>
              <w:pStyle w:val="Sraopastraipa"/>
              <w:ind w:left="0"/>
              <w:jc w:val="both"/>
              <w:rPr>
                <w:color w:val="FF0000"/>
                <w:lang w:eastAsia="lt-LT"/>
              </w:rPr>
            </w:pPr>
            <w:r>
              <w:rPr>
                <w:lang w:eastAsia="lt-LT"/>
              </w:rPr>
              <w:t xml:space="preserve">8.1.1.1. </w:t>
            </w:r>
            <w:r w:rsidR="000B4651" w:rsidRPr="000B4651">
              <w:rPr>
                <w:szCs w:val="24"/>
              </w:rPr>
              <w:t>Lyginant su 2</w:t>
            </w:r>
            <w:r w:rsidR="004E31B4">
              <w:rPr>
                <w:szCs w:val="24"/>
              </w:rPr>
              <w:t>023 m.</w:t>
            </w:r>
            <w:r w:rsidR="000B4651" w:rsidRPr="000B4651">
              <w:rPr>
                <w:szCs w:val="24"/>
              </w:rPr>
              <w:t xml:space="preserve"> PUPP </w:t>
            </w:r>
            <w:r w:rsidR="000B4651">
              <w:rPr>
                <w:szCs w:val="24"/>
              </w:rPr>
              <w:t>matematikos,</w:t>
            </w:r>
            <w:r w:rsidR="000B4651" w:rsidRPr="000B4651">
              <w:rPr>
                <w:szCs w:val="24"/>
              </w:rPr>
              <w:t xml:space="preserve"> lietuvių kalbos ir literatūros </w:t>
            </w:r>
            <w:r w:rsidR="004E31B4" w:rsidRPr="000B4651">
              <w:rPr>
                <w:szCs w:val="24"/>
              </w:rPr>
              <w:t>pagrindinį</w:t>
            </w:r>
            <w:r w:rsidR="000B4651" w:rsidRPr="000B4651">
              <w:rPr>
                <w:szCs w:val="24"/>
              </w:rPr>
              <w:t xml:space="preserve"> pasiekimų lygį pasiekusių mokinių dalis (proc.) vidutiniškai padidėjo bent 1,5 procento</w:t>
            </w:r>
            <w:r w:rsidR="002B3B77" w:rsidRPr="000B4651">
              <w:rPr>
                <w:lang w:eastAsia="lt-LT"/>
              </w:rPr>
              <w:t xml:space="preserve">. </w:t>
            </w:r>
          </w:p>
          <w:p w14:paraId="6269682C" w14:textId="5224A331" w:rsidR="009F71C1" w:rsidRPr="00174980" w:rsidRDefault="009F71C1" w:rsidP="00174980">
            <w:pPr>
              <w:tabs>
                <w:tab w:val="left" w:pos="993"/>
              </w:tabs>
              <w:spacing w:after="160" w:line="259" w:lineRule="auto"/>
              <w:jc w:val="both"/>
              <w:rPr>
                <w:szCs w:val="24"/>
              </w:rPr>
            </w:pPr>
            <w:r>
              <w:rPr>
                <w:lang w:eastAsia="lt-LT"/>
              </w:rPr>
              <w:t>8.1</w:t>
            </w:r>
            <w:r w:rsidR="00765F1E">
              <w:rPr>
                <w:lang w:eastAsia="lt-LT"/>
              </w:rPr>
              <w:t>.</w:t>
            </w:r>
            <w:r w:rsidR="000B4651">
              <w:rPr>
                <w:lang w:eastAsia="lt-LT"/>
              </w:rPr>
              <w:t>1</w:t>
            </w:r>
            <w:r>
              <w:rPr>
                <w:lang w:eastAsia="lt-LT"/>
              </w:rPr>
              <w:t>.</w:t>
            </w:r>
            <w:r w:rsidR="000B4651">
              <w:rPr>
                <w:lang w:eastAsia="lt-LT"/>
              </w:rPr>
              <w:t>2</w:t>
            </w:r>
            <w:r>
              <w:rPr>
                <w:lang w:eastAsia="lt-LT"/>
              </w:rPr>
              <w:t xml:space="preserve">. </w:t>
            </w:r>
            <w:r w:rsidR="000B4651" w:rsidRPr="000B4651">
              <w:rPr>
                <w:szCs w:val="24"/>
              </w:rPr>
              <w:t xml:space="preserve">Bendras išlaikytų valstybių brandos egzaminų vidurkis lyginant su 2023 m. išaugo ne mažiau kaip 1 balu; </w:t>
            </w:r>
            <w:r>
              <w:rPr>
                <w:lang w:eastAsia="lt-LT"/>
              </w:rPr>
              <w:t>8</w:t>
            </w:r>
            <w:r w:rsidR="000B4651">
              <w:rPr>
                <w:lang w:eastAsia="lt-LT"/>
              </w:rPr>
              <w:t>.1.2.1</w:t>
            </w:r>
            <w:r w:rsidR="00811905">
              <w:rPr>
                <w:lang w:eastAsia="lt-LT"/>
              </w:rPr>
              <w:t xml:space="preserve">. </w:t>
            </w:r>
            <w:r w:rsidR="00174980" w:rsidRPr="00174980">
              <w:rPr>
                <w:szCs w:val="24"/>
              </w:rPr>
              <w:t>Mokinių, kuriems nustatyti specialieji ugdymosi poreikiai ir kurie mokyklose gauna reikiamą pagalbą, dalis – 100 proc.;</w:t>
            </w:r>
          </w:p>
          <w:p w14:paraId="1143054B" w14:textId="1B391364" w:rsidR="00174980" w:rsidRDefault="00811905" w:rsidP="00174980">
            <w:pPr>
              <w:pStyle w:val="Sraopastraipa"/>
              <w:ind w:left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8</w:t>
            </w:r>
            <w:r w:rsidR="00174980">
              <w:rPr>
                <w:lang w:eastAsia="lt-LT"/>
              </w:rPr>
              <w:t>.1.2.2</w:t>
            </w:r>
            <w:r>
              <w:rPr>
                <w:lang w:eastAsia="lt-LT"/>
              </w:rPr>
              <w:t xml:space="preserve">. </w:t>
            </w:r>
            <w:r w:rsidR="00174980">
              <w:rPr>
                <w:lang w:eastAsia="lt-LT"/>
              </w:rPr>
              <w:t>Ne</w:t>
            </w:r>
            <w:r w:rsidR="00646875">
              <w:rPr>
                <w:lang w:eastAsia="lt-LT"/>
              </w:rPr>
              <w:t xml:space="preserve"> </w:t>
            </w:r>
            <w:r w:rsidR="00174980">
              <w:rPr>
                <w:lang w:eastAsia="lt-LT"/>
              </w:rPr>
              <w:t xml:space="preserve">mažiau </w:t>
            </w:r>
            <w:r w:rsidR="00646875">
              <w:rPr>
                <w:lang w:eastAsia="lt-LT"/>
              </w:rPr>
              <w:t xml:space="preserve">kaip </w:t>
            </w:r>
            <w:r w:rsidR="00174980">
              <w:rPr>
                <w:lang w:eastAsia="lt-LT"/>
              </w:rPr>
              <w:t>95 proc</w:t>
            </w:r>
            <w:r w:rsidR="00E41421">
              <w:rPr>
                <w:lang w:eastAsia="lt-LT"/>
              </w:rPr>
              <w:t>.  mokinių, turinčių specialiųjų ugdymosi poreikių</w:t>
            </w:r>
            <w:r w:rsidR="00174980">
              <w:rPr>
                <w:lang w:eastAsia="lt-LT"/>
              </w:rPr>
              <w:t xml:space="preserve">, turi teigiamus visų dalykų pusmečių įvertinimus. </w:t>
            </w:r>
          </w:p>
          <w:p w14:paraId="06BE7428" w14:textId="02500A57" w:rsidR="007857C0" w:rsidRPr="007857C0" w:rsidRDefault="00811905" w:rsidP="007857C0">
            <w:pPr>
              <w:tabs>
                <w:tab w:val="left" w:pos="993"/>
              </w:tabs>
              <w:spacing w:line="259" w:lineRule="auto"/>
              <w:jc w:val="both"/>
              <w:rPr>
                <w:szCs w:val="24"/>
              </w:rPr>
            </w:pPr>
            <w:r>
              <w:rPr>
                <w:lang w:eastAsia="lt-LT"/>
              </w:rPr>
              <w:t>8</w:t>
            </w:r>
            <w:r w:rsidR="00174980">
              <w:rPr>
                <w:lang w:eastAsia="lt-LT"/>
              </w:rPr>
              <w:t>.1.3</w:t>
            </w:r>
            <w:r>
              <w:rPr>
                <w:lang w:eastAsia="lt-LT"/>
              </w:rPr>
              <w:t>.1.</w:t>
            </w:r>
            <w:r w:rsidR="007857C0">
              <w:rPr>
                <w:lang w:eastAsia="lt-LT"/>
              </w:rPr>
              <w:t xml:space="preserve"> Ne</w:t>
            </w:r>
            <w:r w:rsidR="00E41421">
              <w:rPr>
                <w:lang w:eastAsia="lt-LT"/>
              </w:rPr>
              <w:t xml:space="preserve"> </w:t>
            </w:r>
            <w:r w:rsidR="007857C0">
              <w:rPr>
                <w:lang w:eastAsia="lt-LT"/>
              </w:rPr>
              <w:t xml:space="preserve">mažiau </w:t>
            </w:r>
            <w:r w:rsidR="00E41421">
              <w:rPr>
                <w:lang w:eastAsia="lt-LT"/>
              </w:rPr>
              <w:t xml:space="preserve">kaip </w:t>
            </w:r>
            <w:r w:rsidR="007857C0">
              <w:rPr>
                <w:lang w:eastAsia="lt-LT"/>
              </w:rPr>
              <w:t xml:space="preserve">10 proc. </w:t>
            </w:r>
            <w:r w:rsidR="007857C0" w:rsidRPr="007857C0">
              <w:rPr>
                <w:szCs w:val="24"/>
              </w:rPr>
              <w:t>sumažėjo be priežasties praleistų pamokų skaičius lyginant su 2023 m.</w:t>
            </w:r>
            <w:r w:rsidR="00E41421">
              <w:rPr>
                <w:szCs w:val="24"/>
              </w:rPr>
              <w:t>,</w:t>
            </w:r>
            <w:r w:rsidR="007857C0" w:rsidRPr="007857C0">
              <w:rPr>
                <w:szCs w:val="24"/>
              </w:rPr>
              <w:t xml:space="preserve"> o specialiųjų ugdy</w:t>
            </w:r>
            <w:r w:rsidR="00E41421">
              <w:rPr>
                <w:szCs w:val="24"/>
              </w:rPr>
              <w:t>mosi poreikių turinčių mokinių</w:t>
            </w:r>
            <w:r w:rsidR="00C211FA">
              <w:rPr>
                <w:szCs w:val="24"/>
              </w:rPr>
              <w:t xml:space="preserve"> lankomumo pagerėjimas</w:t>
            </w:r>
            <w:r w:rsidR="007857C0" w:rsidRPr="007857C0">
              <w:rPr>
                <w:szCs w:val="24"/>
              </w:rPr>
              <w:t xml:space="preserve"> ne mažiau kaip 5 proc.;</w:t>
            </w:r>
          </w:p>
          <w:p w14:paraId="1ADA9FAA" w14:textId="770CF288" w:rsidR="007857C0" w:rsidRPr="007857C0" w:rsidRDefault="007857C0" w:rsidP="007857C0">
            <w:pPr>
              <w:tabs>
                <w:tab w:val="left" w:pos="993"/>
              </w:tabs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8.1.3.2. Padidėjo mokinių pažangumas </w:t>
            </w:r>
            <w:r w:rsidR="001F2F8C">
              <w:rPr>
                <w:szCs w:val="24"/>
              </w:rPr>
              <w:t xml:space="preserve">iš lietuvių kalbos, matematikos, gamtos mokslų </w:t>
            </w:r>
            <w:r>
              <w:rPr>
                <w:szCs w:val="24"/>
              </w:rPr>
              <w:t>ne</w:t>
            </w:r>
            <w:r w:rsidR="00E414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mažiau kaip 0,1 b. </w:t>
            </w:r>
          </w:p>
          <w:p w14:paraId="285EC07E" w14:textId="07C2D311" w:rsidR="00811905" w:rsidRPr="00075802" w:rsidRDefault="00811905" w:rsidP="00174980">
            <w:pPr>
              <w:pStyle w:val="Sraopastraipa"/>
              <w:ind w:left="0"/>
              <w:jc w:val="both"/>
            </w:pPr>
            <w:r>
              <w:rPr>
                <w:lang w:eastAsia="lt-LT"/>
              </w:rPr>
              <w:t xml:space="preserve"> </w:t>
            </w:r>
          </w:p>
        </w:tc>
      </w:tr>
      <w:tr w:rsidR="00D43A83" w14:paraId="7577FBF4" w14:textId="77777777" w:rsidTr="00EF2652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8511" w14:textId="3E9FCED7" w:rsidR="00013BD0" w:rsidRDefault="00D43A83" w:rsidP="008A5145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</w:pPr>
            <w:r>
              <w:t>8.2.</w:t>
            </w:r>
            <w:r w:rsidRPr="00631802">
              <w:t xml:space="preserve"> </w:t>
            </w:r>
            <w:r w:rsidR="0079153C">
              <w:t>Už</w:t>
            </w:r>
            <w:r w:rsidR="00E41421">
              <w:t>tikrinti sklandų kokybės va</w:t>
            </w:r>
            <w:r w:rsidR="00B4695C">
              <w:t>dybos</w:t>
            </w:r>
            <w:r w:rsidR="0079153C">
              <w:t xml:space="preserve"> sistemos (bendrojo vertinimo modelio) realizavimą gimnazijoje</w:t>
            </w:r>
            <w:r w:rsidR="00013BD0">
              <w:t xml:space="preserve"> </w:t>
            </w:r>
          </w:p>
          <w:p w14:paraId="61CE9EF6" w14:textId="77777777" w:rsidR="00D43A83" w:rsidRDefault="001A4631" w:rsidP="008A5145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 w:rsidRPr="005E13AE">
              <w:rPr>
                <w:i/>
                <w:szCs w:val="24"/>
                <w:lang w:eastAsia="lt-LT"/>
              </w:rPr>
              <w:t xml:space="preserve"> </w:t>
            </w:r>
            <w:r w:rsidR="00D43A83" w:rsidRPr="005E13AE">
              <w:rPr>
                <w:i/>
                <w:szCs w:val="24"/>
                <w:lang w:eastAsia="lt-LT"/>
              </w:rPr>
              <w:t xml:space="preserve">(veiklos sritis – </w:t>
            </w:r>
            <w:r>
              <w:rPr>
                <w:i/>
                <w:szCs w:val="24"/>
                <w:lang w:eastAsia="lt-LT"/>
              </w:rPr>
              <w:t>lyderystė ir vadyba</w:t>
            </w:r>
            <w:r w:rsidR="00D43A83">
              <w:rPr>
                <w:i/>
                <w:szCs w:val="24"/>
                <w:lang w:eastAsia="lt-LT"/>
              </w:rPr>
              <w:t>)</w:t>
            </w:r>
          </w:p>
          <w:p w14:paraId="4EB52FA3" w14:textId="77777777" w:rsidR="00D43A83" w:rsidRDefault="00D43A83" w:rsidP="008A5145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E61" w14:textId="5D7A7342" w:rsidR="00D43A83" w:rsidRDefault="00811905" w:rsidP="007B7701">
            <w:pPr>
              <w:pStyle w:val="Style15"/>
              <w:widowControl/>
              <w:tabs>
                <w:tab w:val="left" w:pos="1318"/>
              </w:tabs>
              <w:jc w:val="left"/>
            </w:pPr>
            <w:r>
              <w:t xml:space="preserve">8.2.1. </w:t>
            </w:r>
            <w:r w:rsidR="007857C0">
              <w:t>Informuojam</w:t>
            </w:r>
            <w:r w:rsidR="00B4695C">
              <w:t>a</w:t>
            </w:r>
            <w:r w:rsidR="007857C0">
              <w:t xml:space="preserve"> gi</w:t>
            </w:r>
            <w:r w:rsidR="00B4695C">
              <w:t xml:space="preserve">mnazijos bendruomenė apie </w:t>
            </w:r>
            <w:r w:rsidR="00B4695C">
              <w:rPr>
                <w:color w:val="000000"/>
              </w:rPr>
              <w:t xml:space="preserve">kokybės vadybos sistemos, paremtos Bendruoju vertinimo modeliu, </w:t>
            </w:r>
            <w:r w:rsidR="00B4695C">
              <w:t>diegimą.</w:t>
            </w:r>
          </w:p>
          <w:p w14:paraId="6F36850F" w14:textId="1BCAA43C" w:rsidR="00811905" w:rsidRDefault="00B4695C" w:rsidP="007B7701">
            <w:pPr>
              <w:pStyle w:val="Style15"/>
              <w:widowControl/>
              <w:tabs>
                <w:tab w:val="left" w:pos="1318"/>
              </w:tabs>
              <w:jc w:val="left"/>
            </w:pPr>
            <w:r>
              <w:t>8.2.2.Sudaromas veiklos kokybės įsivertinimo planas</w:t>
            </w:r>
            <w:r w:rsidR="00E41421">
              <w:t>.</w:t>
            </w:r>
          </w:p>
          <w:p w14:paraId="58A06EBD" w14:textId="2E9D1EDF" w:rsidR="006C2B14" w:rsidRDefault="006C2B14" w:rsidP="00B4695C">
            <w:pPr>
              <w:pStyle w:val="Style15"/>
              <w:widowControl/>
              <w:tabs>
                <w:tab w:val="left" w:pos="1318"/>
              </w:tabs>
              <w:jc w:val="left"/>
            </w:pPr>
            <w:r>
              <w:t xml:space="preserve">8.2.3. </w:t>
            </w:r>
            <w:r w:rsidR="00B4695C">
              <w:t>Parengia</w:t>
            </w:r>
            <w:r w:rsidR="001074D3">
              <w:t>mas ir įg</w:t>
            </w:r>
            <w:r w:rsidR="00E41421">
              <w:t>y</w:t>
            </w:r>
            <w:r w:rsidR="00C211FA">
              <w:t xml:space="preserve">vendinamas </w:t>
            </w:r>
            <w:r w:rsidR="001074D3">
              <w:t>veiklos tobulinimo planas.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8B0" w14:textId="798558D1" w:rsidR="00811905" w:rsidRDefault="000C6725" w:rsidP="002B3B77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8.2.1.</w:t>
            </w:r>
            <w:r w:rsidR="00811905">
              <w:rPr>
                <w:lang w:eastAsia="lt-LT"/>
              </w:rPr>
              <w:t xml:space="preserve">1. </w:t>
            </w:r>
            <w:r w:rsidR="00B4695C">
              <w:rPr>
                <w:lang w:eastAsia="lt-LT"/>
              </w:rPr>
              <w:t xml:space="preserve">Visi gimnazijos bendruomenės nariai žino apie diegiamą kokybės vadybos sistemą ir reikalui esant dalyvauja ją įgyvendinant.  </w:t>
            </w:r>
          </w:p>
          <w:p w14:paraId="34B49816" w14:textId="485E1DDF" w:rsidR="00D43A83" w:rsidRDefault="00811905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8.2.</w:t>
            </w:r>
            <w:r w:rsidR="00B4695C">
              <w:rPr>
                <w:lang w:eastAsia="lt-LT"/>
              </w:rPr>
              <w:t>2.1</w:t>
            </w:r>
            <w:r>
              <w:rPr>
                <w:lang w:eastAsia="lt-LT"/>
              </w:rPr>
              <w:t xml:space="preserve">. </w:t>
            </w:r>
            <w:r w:rsidR="00B4695C">
              <w:rPr>
                <w:lang w:eastAsia="lt-LT"/>
              </w:rPr>
              <w:t>Iki sausio  pabaigos parengtas kokybės įsivertinimo planas</w:t>
            </w:r>
            <w:r>
              <w:rPr>
                <w:lang w:eastAsia="lt-LT"/>
              </w:rPr>
              <w:t>.</w:t>
            </w:r>
          </w:p>
          <w:p w14:paraId="59A18D8F" w14:textId="09111515" w:rsidR="006C2B14" w:rsidRDefault="00B4695C" w:rsidP="002B3B77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8.2.3</w:t>
            </w:r>
            <w:r w:rsidR="00C211FA">
              <w:rPr>
                <w:lang w:eastAsia="lt-LT"/>
              </w:rPr>
              <w:t>.1.</w:t>
            </w:r>
            <w:r w:rsidR="006C2B14">
              <w:rPr>
                <w:lang w:eastAsia="lt-LT"/>
              </w:rPr>
              <w:t xml:space="preserve"> Paren</w:t>
            </w:r>
            <w:r w:rsidR="00471F74">
              <w:rPr>
                <w:lang w:eastAsia="lt-LT"/>
              </w:rPr>
              <w:t xml:space="preserve">gtas ir </w:t>
            </w:r>
            <w:r w:rsidR="001074D3">
              <w:rPr>
                <w:lang w:eastAsia="lt-LT"/>
              </w:rPr>
              <w:t>gimnazijos svetainėje skelbiama</w:t>
            </w:r>
            <w:r w:rsidR="00E41421">
              <w:rPr>
                <w:lang w:eastAsia="lt-LT"/>
              </w:rPr>
              <w:t>s</w:t>
            </w:r>
            <w:r w:rsidR="001074D3">
              <w:rPr>
                <w:lang w:eastAsia="lt-LT"/>
              </w:rPr>
              <w:t xml:space="preserve"> veiklos tobulinimo planas.  </w:t>
            </w:r>
          </w:p>
          <w:p w14:paraId="11228C95" w14:textId="30577962" w:rsidR="007552E6" w:rsidRPr="00765F1E" w:rsidRDefault="001074D3" w:rsidP="001074D3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8.2.3.2.Įgyvendinant gimnazijos tobulinimo pla</w:t>
            </w:r>
            <w:r w:rsidR="00E41421">
              <w:rPr>
                <w:lang w:eastAsia="lt-LT"/>
              </w:rPr>
              <w:t>ną įtraukiama</w:t>
            </w:r>
            <w:r>
              <w:rPr>
                <w:lang w:eastAsia="lt-LT"/>
              </w:rPr>
              <w:t xml:space="preserve"> ne</w:t>
            </w:r>
            <w:r w:rsidR="00E41421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mažiau kaip 90 proc. darbuotojų. </w:t>
            </w:r>
          </w:p>
        </w:tc>
      </w:tr>
      <w:tr w:rsidR="00D43A83" w14:paraId="6E7786F4" w14:textId="77777777" w:rsidTr="00EF2652">
        <w:trPr>
          <w:trHeight w:val="264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5A59" w14:textId="34743535" w:rsidR="00C27C71" w:rsidRPr="00E41421" w:rsidRDefault="00D43A83" w:rsidP="00C27C71">
            <w:pPr>
              <w:overflowPunct w:val="0"/>
              <w:spacing w:line="252" w:lineRule="auto"/>
              <w:textAlignment w:val="baseline"/>
              <w:rPr>
                <w:szCs w:val="24"/>
                <w:lang w:eastAsia="lt-LT"/>
              </w:rPr>
            </w:pPr>
            <w:r>
              <w:t xml:space="preserve">8.3. </w:t>
            </w:r>
            <w:r w:rsidR="00C27C71">
              <w:rPr>
                <w:szCs w:val="24"/>
                <w:lang w:eastAsia="lt-LT"/>
              </w:rPr>
              <w:t>Skatinti darbuotojų mentorystę</w:t>
            </w:r>
            <w:r w:rsidR="006B6DB2">
              <w:rPr>
                <w:rStyle w:val="FontStyle19"/>
              </w:rPr>
              <w:t xml:space="preserve"> </w:t>
            </w:r>
            <w:r w:rsidR="00C27C71" w:rsidRPr="005E13AE">
              <w:rPr>
                <w:i/>
                <w:szCs w:val="24"/>
                <w:lang w:eastAsia="lt-LT"/>
              </w:rPr>
              <w:t xml:space="preserve">(veiklos sritis – </w:t>
            </w:r>
            <w:r w:rsidR="00C27C71">
              <w:rPr>
                <w:i/>
                <w:szCs w:val="24"/>
                <w:lang w:eastAsia="lt-LT"/>
              </w:rPr>
              <w:t>lyderystė ir vadyba)</w:t>
            </w:r>
          </w:p>
          <w:p w14:paraId="6B091F1C" w14:textId="20EC4261" w:rsidR="00D43A83" w:rsidRDefault="00D43A83" w:rsidP="006B6DB2">
            <w:pPr>
              <w:overflowPunct w:val="0"/>
              <w:spacing w:line="252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885" w14:textId="341F6BB8" w:rsidR="005F7E36" w:rsidRDefault="005F7E36" w:rsidP="005F7E36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t>8.3.1. Naujai pradėję</w:t>
            </w:r>
            <w:r w:rsidR="0000069C">
              <w:t>s dirbti mokytojas arba mokytoja</w:t>
            </w:r>
            <w:r w:rsidR="00C211FA">
              <w:t xml:space="preserve">s, turintis </w:t>
            </w:r>
            <w:r>
              <w:t>sunkumų organizuojant ugdymo procesą</w:t>
            </w:r>
            <w:r w:rsidR="0000069C">
              <w:t>, turi priskirtą</w:t>
            </w:r>
            <w:r>
              <w:t xml:space="preserve"> mentorių. </w:t>
            </w:r>
          </w:p>
          <w:p w14:paraId="5BAC08A8" w14:textId="681DD876" w:rsidR="00D43A83" w:rsidRDefault="005F7E36" w:rsidP="005F7E36">
            <w:r>
              <w:t>8.3.2. Mok</w:t>
            </w:r>
            <w:r w:rsidR="00F225E8">
              <w:t xml:space="preserve">ytojai bendradarbiauja su gimnazijos, </w:t>
            </w:r>
            <w:r>
              <w:t xml:space="preserve"> miesto mokytojais profesinio tobulėjimo srityje. </w:t>
            </w:r>
          </w:p>
          <w:p w14:paraId="52A4DC17" w14:textId="644438FF" w:rsidR="005F7E36" w:rsidRDefault="005F7E36" w:rsidP="005F7E36">
            <w:pPr>
              <w:rPr>
                <w:szCs w:val="24"/>
                <w:lang w:eastAsia="lt-LT"/>
              </w:rPr>
            </w:pPr>
            <w:r>
              <w:t xml:space="preserve">8.3.3. </w:t>
            </w:r>
            <w:r w:rsidR="00F225E8">
              <w:t>G</w:t>
            </w:r>
            <w:r>
              <w:t xml:space="preserve">imnazijos vadovai dalijasi savo patirtimi su miesto mokyklų vadovais.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2D3" w14:textId="7C36D829" w:rsidR="004120F1" w:rsidRDefault="006C2B14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8.3.1.1.</w:t>
            </w:r>
            <w:r w:rsidR="0000069C">
              <w:rPr>
                <w:lang w:eastAsia="lt-LT"/>
              </w:rPr>
              <w:t xml:space="preserve"> Kiekvienas</w:t>
            </w:r>
            <w:r w:rsidR="00F225E8">
              <w:rPr>
                <w:lang w:eastAsia="lt-LT"/>
              </w:rPr>
              <w:t xml:space="preserve"> nauja</w:t>
            </w:r>
            <w:r w:rsidR="0000069C">
              <w:rPr>
                <w:lang w:eastAsia="lt-LT"/>
              </w:rPr>
              <w:t>i</w:t>
            </w:r>
            <w:r w:rsidR="00F225E8">
              <w:rPr>
                <w:lang w:eastAsia="lt-LT"/>
              </w:rPr>
              <w:t xml:space="preserve"> pradėjęs dirbti mokytojas turi jam skirtą mentorių. </w:t>
            </w:r>
            <w:r w:rsidR="00C44F9D">
              <w:rPr>
                <w:lang w:eastAsia="lt-LT"/>
              </w:rPr>
              <w:t xml:space="preserve"> </w:t>
            </w:r>
          </w:p>
          <w:p w14:paraId="58DABC7F" w14:textId="505F541F" w:rsidR="006C2B14" w:rsidRDefault="00C211FA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8.3.1.2.</w:t>
            </w:r>
            <w:r w:rsidR="00F225E8">
              <w:rPr>
                <w:lang w:eastAsia="lt-LT"/>
              </w:rPr>
              <w:t xml:space="preserve"> Ne</w:t>
            </w:r>
            <w:r w:rsidR="0000069C">
              <w:rPr>
                <w:lang w:eastAsia="lt-LT"/>
              </w:rPr>
              <w:t xml:space="preserve"> </w:t>
            </w:r>
            <w:r w:rsidR="00F225E8">
              <w:rPr>
                <w:lang w:eastAsia="lt-LT"/>
              </w:rPr>
              <w:t>mažiau kaip 10 proc. sumažėja drausmės pažeidimų per pamokas lyginat su 2023 m.</w:t>
            </w:r>
            <w:r w:rsidR="006C2B14">
              <w:rPr>
                <w:lang w:eastAsia="lt-LT"/>
              </w:rPr>
              <w:t xml:space="preserve"> </w:t>
            </w:r>
          </w:p>
          <w:p w14:paraId="3648F83D" w14:textId="7B74561B" w:rsidR="00D52E41" w:rsidRDefault="00D52E41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8.3.1.</w:t>
            </w:r>
            <w:r w:rsidR="00B94A22">
              <w:rPr>
                <w:lang w:eastAsia="lt-LT"/>
              </w:rPr>
              <w:t>3</w:t>
            </w:r>
            <w:r>
              <w:rPr>
                <w:lang w:eastAsia="lt-LT"/>
              </w:rPr>
              <w:t xml:space="preserve">. </w:t>
            </w:r>
            <w:r w:rsidR="00F225E8">
              <w:rPr>
                <w:lang w:eastAsia="lt-LT"/>
              </w:rPr>
              <w:t xml:space="preserve">Nemažėja mokinių pasiekimai iš </w:t>
            </w:r>
            <w:r w:rsidR="0000069C">
              <w:rPr>
                <w:lang w:eastAsia="lt-LT"/>
              </w:rPr>
              <w:t xml:space="preserve">tų </w:t>
            </w:r>
            <w:r w:rsidR="00F225E8">
              <w:rPr>
                <w:lang w:eastAsia="lt-LT"/>
              </w:rPr>
              <w:t>dalykų, kuri</w:t>
            </w:r>
            <w:r w:rsidR="0000069C">
              <w:rPr>
                <w:lang w:eastAsia="lt-LT"/>
              </w:rPr>
              <w:t>ų</w:t>
            </w:r>
            <w:r w:rsidR="00F225E8">
              <w:rPr>
                <w:lang w:eastAsia="lt-LT"/>
              </w:rPr>
              <w:t xml:space="preserve"> moko naujai priimti mokytojai. </w:t>
            </w:r>
          </w:p>
          <w:p w14:paraId="01FDE11A" w14:textId="2C63E439" w:rsidR="006C2B14" w:rsidRPr="00F225E8" w:rsidRDefault="00F225E8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8.3.2</w:t>
            </w:r>
            <w:r w:rsidR="006C2B14">
              <w:rPr>
                <w:lang w:eastAsia="lt-LT"/>
              </w:rPr>
              <w:t>.</w:t>
            </w:r>
            <w:r>
              <w:rPr>
                <w:lang w:eastAsia="lt-LT"/>
              </w:rPr>
              <w:t xml:space="preserve">1. </w:t>
            </w:r>
            <w:r w:rsidRPr="00F225E8">
              <w:rPr>
                <w:szCs w:val="24"/>
              </w:rPr>
              <w:t>Ne mažiau kaip 25 proc. mokytojų vedė integruotas pamokas</w:t>
            </w:r>
            <w:r>
              <w:rPr>
                <w:szCs w:val="24"/>
              </w:rPr>
              <w:t>.</w:t>
            </w:r>
          </w:p>
          <w:p w14:paraId="452D1C5E" w14:textId="6BCCD713" w:rsidR="007D0AB7" w:rsidRPr="007D0AB7" w:rsidRDefault="00B94A22" w:rsidP="007D0AB7">
            <w:pPr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lang w:eastAsia="lt-LT"/>
              </w:rPr>
              <w:t>8.3.</w:t>
            </w:r>
            <w:r w:rsidR="00F225E8">
              <w:rPr>
                <w:lang w:eastAsia="lt-LT"/>
              </w:rPr>
              <w:t>2</w:t>
            </w:r>
            <w:r>
              <w:rPr>
                <w:lang w:eastAsia="lt-LT"/>
              </w:rPr>
              <w:t>.</w:t>
            </w:r>
            <w:r w:rsidR="00F225E8">
              <w:rPr>
                <w:lang w:eastAsia="lt-LT"/>
              </w:rPr>
              <w:t>2</w:t>
            </w:r>
            <w:r w:rsidR="00C211FA">
              <w:rPr>
                <w:lang w:eastAsia="lt-LT"/>
              </w:rPr>
              <w:t>.</w:t>
            </w:r>
            <w:r w:rsidR="00F16BC6" w:rsidRPr="007D0AB7">
              <w:rPr>
                <w:color w:val="000000" w:themeColor="text1"/>
                <w:kern w:val="24"/>
              </w:rPr>
              <w:t xml:space="preserve"> </w:t>
            </w:r>
            <w:r w:rsidR="007D0AB7" w:rsidRPr="007D0AB7">
              <w:rPr>
                <w:color w:val="000000" w:themeColor="text1"/>
                <w:kern w:val="24"/>
              </w:rPr>
              <w:t>Pravest</w:t>
            </w:r>
            <w:r w:rsidR="00C668B6">
              <w:rPr>
                <w:color w:val="000000" w:themeColor="text1"/>
                <w:kern w:val="24"/>
              </w:rPr>
              <w:t>a</w:t>
            </w:r>
            <w:r w:rsidR="007D0AB7" w:rsidRPr="007D0AB7">
              <w:rPr>
                <w:color w:val="000000" w:themeColor="text1"/>
                <w:kern w:val="24"/>
              </w:rPr>
              <w:t xml:space="preserve"> ne</w:t>
            </w:r>
            <w:r w:rsidR="00C668B6">
              <w:rPr>
                <w:color w:val="000000" w:themeColor="text1"/>
                <w:kern w:val="24"/>
              </w:rPr>
              <w:t xml:space="preserve"> </w:t>
            </w:r>
            <w:r w:rsidR="007D0AB7" w:rsidRPr="007D0AB7">
              <w:rPr>
                <w:color w:val="000000" w:themeColor="text1"/>
                <w:kern w:val="24"/>
              </w:rPr>
              <w:t xml:space="preserve">mažiau kaip 2 priemonės gimnazijos, </w:t>
            </w:r>
            <w:r w:rsidR="007D0AB7" w:rsidRPr="007D0AB7">
              <w:rPr>
                <w:szCs w:val="24"/>
              </w:rPr>
              <w:t>miesto ir</w:t>
            </w:r>
            <w:r w:rsidR="00C211FA">
              <w:rPr>
                <w:szCs w:val="24"/>
              </w:rPr>
              <w:t xml:space="preserve"> šalies mastu dalijantis gerąja</w:t>
            </w:r>
            <w:r w:rsidR="007D0AB7" w:rsidRPr="007D0AB7">
              <w:rPr>
                <w:szCs w:val="24"/>
              </w:rPr>
              <w:t xml:space="preserve"> edukacine patirtimi.</w:t>
            </w:r>
          </w:p>
          <w:p w14:paraId="21E0FA00" w14:textId="49D68ACE" w:rsidR="00F16BC6" w:rsidRDefault="007D0AB7" w:rsidP="002B3B77">
            <w:pPr>
              <w:spacing w:line="216" w:lineRule="auto"/>
              <w:jc w:val="both"/>
              <w:rPr>
                <w:szCs w:val="24"/>
              </w:rPr>
            </w:pPr>
            <w:r>
              <w:rPr>
                <w:color w:val="000000" w:themeColor="text1"/>
                <w:kern w:val="24"/>
              </w:rPr>
              <w:t>8.3.2.3</w:t>
            </w:r>
            <w:r w:rsidR="00F16BC6" w:rsidRPr="00F16BC6">
              <w:rPr>
                <w:color w:val="000000" w:themeColor="text1"/>
                <w:kern w:val="24"/>
              </w:rPr>
              <w:t xml:space="preserve">. </w:t>
            </w:r>
            <w:r w:rsidRPr="007D0AB7">
              <w:rPr>
                <w:szCs w:val="24"/>
              </w:rPr>
              <w:t>25 proc. mokytojų ve</w:t>
            </w:r>
            <w:r w:rsidR="00C668B6">
              <w:rPr>
                <w:szCs w:val="24"/>
              </w:rPr>
              <w:t xml:space="preserve">da ir ne mažiau kaip 25 proc. </w:t>
            </w:r>
            <w:r w:rsidRPr="007D0AB7">
              <w:rPr>
                <w:szCs w:val="24"/>
              </w:rPr>
              <w:t>steb</w:t>
            </w:r>
            <w:r w:rsidR="00C668B6">
              <w:rPr>
                <w:szCs w:val="24"/>
              </w:rPr>
              <w:t>i</w:t>
            </w:r>
            <w:r w:rsidRPr="007D0AB7">
              <w:rPr>
                <w:szCs w:val="24"/>
              </w:rPr>
              <w:t xml:space="preserve"> atviras pamokas</w:t>
            </w:r>
            <w:r>
              <w:rPr>
                <w:szCs w:val="24"/>
              </w:rPr>
              <w:t>.</w:t>
            </w:r>
          </w:p>
          <w:p w14:paraId="5E6D2B2D" w14:textId="1DCE1EC9" w:rsidR="00B05DB1" w:rsidRDefault="00B05DB1" w:rsidP="002B3B77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8.3.2.4.Mokytojai dalyvauja tūkstantmečio mokyklų projekto (TŪM) organizuojamuose </w:t>
            </w:r>
            <w:r w:rsidRPr="00813DDD">
              <w:rPr>
                <w:szCs w:val="24"/>
              </w:rPr>
              <w:t>seminaruose, mokymuose – ne mažiau kai</w:t>
            </w:r>
            <w:r>
              <w:rPr>
                <w:szCs w:val="24"/>
              </w:rPr>
              <w:t>p 80 proc. TŪM seminarų, mokymų.</w:t>
            </w:r>
          </w:p>
          <w:p w14:paraId="316030BF" w14:textId="4CEB9DD4" w:rsidR="007D0AB7" w:rsidRPr="007D0AB7" w:rsidRDefault="007D0AB7" w:rsidP="002B3B77">
            <w:pPr>
              <w:spacing w:line="216" w:lineRule="auto"/>
              <w:jc w:val="both"/>
            </w:pPr>
            <w:r>
              <w:rPr>
                <w:szCs w:val="24"/>
              </w:rPr>
              <w:t>8.3.3.1. Ne</w:t>
            </w:r>
            <w:r w:rsidR="0095193F">
              <w:rPr>
                <w:szCs w:val="24"/>
              </w:rPr>
              <w:t xml:space="preserve"> </w:t>
            </w:r>
            <w:r>
              <w:rPr>
                <w:szCs w:val="24"/>
              </w:rPr>
              <w:t>mažiau kaip 1 iš gimnazijos vadovų komand</w:t>
            </w:r>
            <w:r w:rsidR="003F0CDE">
              <w:rPr>
                <w:szCs w:val="24"/>
              </w:rPr>
              <w:t>os sis</w:t>
            </w:r>
            <w:r>
              <w:rPr>
                <w:szCs w:val="24"/>
              </w:rPr>
              <w:t>temingai konsultuoja miesto mokyklos vadovą.</w:t>
            </w:r>
          </w:p>
          <w:p w14:paraId="1FB7EFCE" w14:textId="5F37BF11" w:rsidR="00D43A83" w:rsidRDefault="003F0CDE" w:rsidP="00D146E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8.3.3.2. Pravesta ne</w:t>
            </w:r>
            <w:r w:rsidR="00D146E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mažiau kaip viena priemonė miesto, respublikos mokykl</w:t>
            </w:r>
            <w:r w:rsidR="00D146EE">
              <w:rPr>
                <w:szCs w:val="24"/>
                <w:lang w:eastAsia="lt-LT"/>
              </w:rPr>
              <w:t>ų</w:t>
            </w:r>
            <w:r>
              <w:rPr>
                <w:szCs w:val="24"/>
                <w:lang w:eastAsia="lt-LT"/>
              </w:rPr>
              <w:t xml:space="preserve"> vadovų komandai dalijantis gerąja darbo patirtimi. </w:t>
            </w:r>
          </w:p>
        </w:tc>
      </w:tr>
      <w:tr w:rsidR="00D43A83" w14:paraId="4D826D09" w14:textId="77777777" w:rsidTr="001F2F8C">
        <w:trPr>
          <w:trHeight w:val="97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E2B0" w14:textId="78A9EA48" w:rsidR="0084647A" w:rsidRDefault="00D43A83" w:rsidP="0084647A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Pr="00910126">
              <w:t xml:space="preserve"> </w:t>
            </w:r>
            <w:r w:rsidR="0079153C">
              <w:t>Pasirengti ir sklandžiai organizuoti III klasės tarpinius patikrinimus</w:t>
            </w:r>
            <w:r w:rsidR="00D146EE">
              <w:t xml:space="preserve"> </w:t>
            </w:r>
            <w:r w:rsidR="0084647A" w:rsidRPr="005E13AE">
              <w:rPr>
                <w:i/>
                <w:szCs w:val="24"/>
                <w:lang w:eastAsia="lt-LT"/>
              </w:rPr>
              <w:t xml:space="preserve">(veiklos sritis – </w:t>
            </w:r>
            <w:r w:rsidR="0084647A">
              <w:rPr>
                <w:i/>
                <w:szCs w:val="24"/>
                <w:lang w:eastAsia="lt-LT"/>
              </w:rPr>
              <w:t>lyderystė ir vadyba).</w:t>
            </w:r>
          </w:p>
          <w:p w14:paraId="7A8125AA" w14:textId="3E40B9D8" w:rsidR="00D43A83" w:rsidRDefault="00D43A83" w:rsidP="008A5145">
            <w:pPr>
              <w:overflowPunct w:val="0"/>
              <w:spacing w:line="252" w:lineRule="auto"/>
              <w:textAlignment w:val="baseline"/>
              <w:rPr>
                <w:rStyle w:val="FontStyle19"/>
              </w:rPr>
            </w:pPr>
          </w:p>
          <w:p w14:paraId="4F744126" w14:textId="77777777" w:rsidR="00D43A83" w:rsidRDefault="00D43A83" w:rsidP="008A5145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</w:p>
          <w:p w14:paraId="39F43B74" w14:textId="77777777" w:rsidR="00D43A83" w:rsidRDefault="00D43A83" w:rsidP="008A5145">
            <w:pPr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690" w14:textId="72B68D72" w:rsidR="00D43A83" w:rsidRDefault="006C2B14" w:rsidP="00C000E1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t xml:space="preserve">8.4.1.  </w:t>
            </w:r>
            <w:r w:rsidR="00C27C71">
              <w:t xml:space="preserve"> III klasių mokiniai</w:t>
            </w:r>
            <w:r w:rsidR="005F7E36">
              <w:t xml:space="preserve"> ir tėvai žino</w:t>
            </w:r>
            <w:r w:rsidR="00C000E1">
              <w:t xml:space="preserve"> apie tarpinių patikrinimų organizavimo tvarką ir datas</w:t>
            </w:r>
            <w:r>
              <w:t>.</w:t>
            </w:r>
          </w:p>
          <w:p w14:paraId="4789EE9C" w14:textId="32A31178" w:rsidR="00C000E1" w:rsidRDefault="005F7E36" w:rsidP="00C000E1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t xml:space="preserve">8.4.2. </w:t>
            </w:r>
            <w:r w:rsidR="00C000E1">
              <w:t xml:space="preserve"> III</w:t>
            </w:r>
            <w:r w:rsidR="00D56918">
              <w:t xml:space="preserve"> klasių mokiniai </w:t>
            </w:r>
            <w:r>
              <w:t xml:space="preserve">yra </w:t>
            </w:r>
            <w:r w:rsidR="00C000E1">
              <w:t xml:space="preserve"> gerai pasirengę tarpiniams patikrinimams.</w:t>
            </w:r>
          </w:p>
          <w:p w14:paraId="2BC2B4F8" w14:textId="5B29E7B6" w:rsidR="00C000E1" w:rsidRDefault="00C000E1" w:rsidP="00C000E1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t xml:space="preserve">8.4.3. </w:t>
            </w:r>
            <w:r w:rsidR="005F7E36">
              <w:t>Gimnazijoje yra  reikalingas kiekis kompiuterinės įrangos</w:t>
            </w:r>
            <w:r w:rsidR="00D146EE">
              <w:t xml:space="preserve"> ir užtikrinama interneto sparta</w:t>
            </w:r>
            <w:r w:rsidR="005F7E36">
              <w:t>.</w:t>
            </w:r>
          </w:p>
          <w:p w14:paraId="0BD70A07" w14:textId="688B6AB7" w:rsidR="00C000E1" w:rsidRDefault="00C000E1" w:rsidP="00C000E1">
            <w:pPr>
              <w:pStyle w:val="Style15"/>
              <w:widowControl/>
              <w:tabs>
                <w:tab w:val="left" w:pos="1382"/>
              </w:tabs>
              <w:jc w:val="left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739" w14:textId="71AB0FD3" w:rsidR="006C2B14" w:rsidRDefault="006C2B14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8.4.1.1. </w:t>
            </w:r>
            <w:r w:rsidR="00D56918">
              <w:rPr>
                <w:lang w:eastAsia="lt-LT"/>
              </w:rPr>
              <w:t>100 proc. III klasių mokinių ir tėvų žino</w:t>
            </w:r>
            <w:r w:rsidR="00D146EE">
              <w:rPr>
                <w:lang w:eastAsia="lt-LT"/>
              </w:rPr>
              <w:t>,</w:t>
            </w:r>
            <w:r w:rsidR="00D56918">
              <w:rPr>
                <w:lang w:eastAsia="lt-LT"/>
              </w:rPr>
              <w:t xml:space="preserve"> kaip ir kada bus organizuojami tarpiniai patikrinimai. </w:t>
            </w:r>
          </w:p>
          <w:p w14:paraId="35E785DC" w14:textId="2C9DEC98" w:rsidR="00A57D3C" w:rsidRDefault="00D56918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8.4.2</w:t>
            </w:r>
            <w:r w:rsidR="00A57D3C">
              <w:rPr>
                <w:lang w:eastAsia="lt-LT"/>
              </w:rPr>
              <w:t>.</w:t>
            </w:r>
            <w:r>
              <w:rPr>
                <w:lang w:eastAsia="lt-LT"/>
              </w:rPr>
              <w:t>1</w:t>
            </w:r>
            <w:r w:rsidR="00A57D3C">
              <w:rPr>
                <w:lang w:eastAsia="lt-LT"/>
              </w:rPr>
              <w:t>.</w:t>
            </w:r>
            <w:r w:rsidR="00D146EE">
              <w:rPr>
                <w:lang w:eastAsia="lt-LT"/>
              </w:rPr>
              <w:t xml:space="preserve"> Visi</w:t>
            </w:r>
            <w:r w:rsidR="00A57D3C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III klasių mokinia</w:t>
            </w:r>
            <w:r w:rsidR="00C27C71">
              <w:rPr>
                <w:lang w:eastAsia="lt-LT"/>
              </w:rPr>
              <w:t>i</w:t>
            </w:r>
            <w:r>
              <w:rPr>
                <w:lang w:eastAsia="lt-LT"/>
              </w:rPr>
              <w:t xml:space="preserve"> žino </w:t>
            </w:r>
            <w:r w:rsidR="00C27C71">
              <w:rPr>
                <w:lang w:eastAsia="lt-LT"/>
              </w:rPr>
              <w:t>tarpinių patikrinimų turinį</w:t>
            </w:r>
            <w:r w:rsidR="00D146EE">
              <w:rPr>
                <w:lang w:eastAsia="lt-LT"/>
              </w:rPr>
              <w:t>,</w:t>
            </w:r>
            <w:r w:rsidR="00C27C71">
              <w:rPr>
                <w:lang w:eastAsia="lt-LT"/>
              </w:rPr>
              <w:t xml:space="preserve"> mokėsi pamokų metu.</w:t>
            </w:r>
          </w:p>
          <w:p w14:paraId="3E3CA0B4" w14:textId="22226D76" w:rsidR="00D43A83" w:rsidRDefault="00C27C71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8.4.2.2</w:t>
            </w:r>
            <w:r w:rsidR="00C211FA">
              <w:rPr>
                <w:lang w:eastAsia="lt-LT"/>
              </w:rPr>
              <w:t xml:space="preserve">. </w:t>
            </w:r>
            <w:r>
              <w:rPr>
                <w:lang w:eastAsia="lt-LT"/>
              </w:rPr>
              <w:t xml:space="preserve">III klasių mokiniams papildomai </w:t>
            </w:r>
            <w:r w:rsidR="00D146EE">
              <w:rPr>
                <w:lang w:eastAsia="lt-LT"/>
              </w:rPr>
              <w:t xml:space="preserve">skiriama </w:t>
            </w:r>
            <w:r>
              <w:rPr>
                <w:lang w:eastAsia="lt-LT"/>
              </w:rPr>
              <w:t>ne</w:t>
            </w:r>
            <w:r w:rsidR="00D146EE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mažiau </w:t>
            </w:r>
            <w:r w:rsidR="00D146EE">
              <w:rPr>
                <w:lang w:eastAsia="lt-LT"/>
              </w:rPr>
              <w:t>kaip</w:t>
            </w:r>
            <w:r>
              <w:rPr>
                <w:lang w:eastAsia="lt-LT"/>
              </w:rPr>
              <w:t xml:space="preserve"> 1</w:t>
            </w:r>
            <w:r w:rsidR="00C211F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valanda konsultacijoms, </w:t>
            </w:r>
            <w:r w:rsidR="00D146EE">
              <w:rPr>
                <w:lang w:eastAsia="lt-LT"/>
              </w:rPr>
              <w:t xml:space="preserve">pasirengimui </w:t>
            </w:r>
            <w:r>
              <w:rPr>
                <w:lang w:eastAsia="lt-LT"/>
              </w:rPr>
              <w:t>tarpiniams patikrinimams.</w:t>
            </w:r>
          </w:p>
          <w:p w14:paraId="6D08AA42" w14:textId="1F04E115" w:rsidR="00C44F9D" w:rsidRDefault="00C27C71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8.4.3</w:t>
            </w:r>
            <w:r w:rsidR="00A57D3C">
              <w:rPr>
                <w:lang w:eastAsia="lt-LT"/>
              </w:rPr>
              <w:t>.</w:t>
            </w:r>
            <w:r>
              <w:rPr>
                <w:lang w:eastAsia="lt-LT"/>
              </w:rPr>
              <w:t>1.</w:t>
            </w:r>
            <w:r w:rsidR="00542600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Gimnazija 100 procentų apsirūpinusi kompiuteriais, reikalingais organizuoti tarpinius patikrinimus. </w:t>
            </w:r>
            <w:r w:rsidR="006E6D8C">
              <w:rPr>
                <w:lang w:eastAsia="lt-LT"/>
              </w:rPr>
              <w:t xml:space="preserve"> </w:t>
            </w:r>
          </w:p>
          <w:p w14:paraId="56F343F2" w14:textId="441C4C69" w:rsidR="00765F1E" w:rsidRPr="009E1E5D" w:rsidRDefault="00C27C71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8.4.3.2</w:t>
            </w:r>
            <w:r w:rsidR="00C44F9D">
              <w:rPr>
                <w:lang w:eastAsia="lt-LT"/>
              </w:rPr>
              <w:t xml:space="preserve">. </w:t>
            </w:r>
            <w:r>
              <w:rPr>
                <w:lang w:eastAsia="lt-LT"/>
              </w:rPr>
              <w:t>Gimnazijoje veikia internetas, kurio sparta atitinka tarpinių patikrinimų  keliamus reikalavimus.</w:t>
            </w:r>
            <w:r w:rsidR="00C44F9D">
              <w:rPr>
                <w:lang w:eastAsia="lt-LT"/>
              </w:rPr>
              <w:t xml:space="preserve"> </w:t>
            </w:r>
          </w:p>
        </w:tc>
      </w:tr>
      <w:tr w:rsidR="001F2F8C" w14:paraId="2F715F72" w14:textId="77777777" w:rsidTr="00EF2652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11C" w14:textId="77777777" w:rsidR="00873C3A" w:rsidRDefault="001F2F8C" w:rsidP="00873C3A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8.5. Gimnazijos </w:t>
            </w:r>
            <w:r w:rsidR="00873C3A">
              <w:rPr>
                <w:szCs w:val="24"/>
                <w:lang w:eastAsia="lt-LT"/>
              </w:rPr>
              <w:t xml:space="preserve">tinklaveikos plėtimas ir stiprinimas </w:t>
            </w:r>
            <w:r w:rsidR="00873C3A" w:rsidRPr="005E13AE">
              <w:rPr>
                <w:i/>
                <w:szCs w:val="24"/>
                <w:lang w:eastAsia="lt-LT"/>
              </w:rPr>
              <w:t xml:space="preserve">(veiklos sritis – </w:t>
            </w:r>
            <w:r w:rsidR="00873C3A">
              <w:rPr>
                <w:i/>
                <w:szCs w:val="24"/>
                <w:lang w:eastAsia="lt-LT"/>
              </w:rPr>
              <w:t>lyderystė ir vadyba).</w:t>
            </w:r>
          </w:p>
          <w:p w14:paraId="4D912997" w14:textId="64CB24EB" w:rsidR="001F2F8C" w:rsidRDefault="001F2F8C" w:rsidP="0084647A">
            <w:pPr>
              <w:overflowPunct w:val="0"/>
              <w:spacing w:line="252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A84" w14:textId="431AE60D" w:rsidR="001F2F8C" w:rsidRDefault="00F84666" w:rsidP="00C000E1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t>8.5.1. Gimnazija aktyviai dalyvauja inž</w:t>
            </w:r>
            <w:r w:rsidR="009E1E5D">
              <w:t>inerinių mokyklų ir STEAM tinklų</w:t>
            </w:r>
            <w:r>
              <w:t xml:space="preserve"> veikloje.</w:t>
            </w:r>
          </w:p>
          <w:p w14:paraId="33D2CAFF" w14:textId="77777777" w:rsidR="00F84666" w:rsidRDefault="00F84666" w:rsidP="00C000E1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t>8.5.2. Gimnazija plečia ir koordinuoja socialinių partnerių tinklą</w:t>
            </w:r>
          </w:p>
          <w:p w14:paraId="54F56131" w14:textId="5FD5F456" w:rsidR="00F84666" w:rsidRDefault="00F84666" w:rsidP="00C000E1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t xml:space="preserve">8.5.3. Gimnazija skatina vietos bendruomenę fiziškai aktyviai leisti laisvalaikį.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FC7" w14:textId="77777777" w:rsidR="001F2F8C" w:rsidRDefault="00F84666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8.5.1.1. Gimnazija dalyvauja nemažiau kaip  dviejuose inžinerinių mokyklų ir STEAM tinklų veiklose.</w:t>
            </w:r>
          </w:p>
          <w:p w14:paraId="3DB9FAAE" w14:textId="0D1617D5" w:rsidR="00F84666" w:rsidRDefault="00F84666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8.5</w:t>
            </w:r>
            <w:r w:rsidR="00B35778">
              <w:rPr>
                <w:lang w:eastAsia="lt-LT"/>
              </w:rPr>
              <w:t>.</w:t>
            </w:r>
            <w:r>
              <w:rPr>
                <w:lang w:eastAsia="lt-LT"/>
              </w:rPr>
              <w:t>1.2. Gimnazija organizuoja nemažiau kaip vieną renginį įtraukiantį inžinerinių mokyklų ir STEAM tinklų narius.</w:t>
            </w:r>
          </w:p>
          <w:p w14:paraId="239D06BF" w14:textId="14E376C9" w:rsidR="00B35778" w:rsidRDefault="00B35778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8.5.1.3. Organizuotos nemažiau kaip 5 atviros pamokos inžinerinių mokyklų ir STEAM tinklo nariams. </w:t>
            </w:r>
          </w:p>
          <w:p w14:paraId="7550BB95" w14:textId="3B5C177F" w:rsidR="00B35778" w:rsidRDefault="00B35778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8.5.2.1. Surasta nemažiau kaip vienas socialinis partneris.</w:t>
            </w:r>
          </w:p>
          <w:p w14:paraId="56FE472A" w14:textId="4D20AE27" w:rsidR="00B35778" w:rsidRDefault="00B35778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8.5.2.2. Socialiniai partneriai konsultuoja nemažiau kaip 20 proc. III ir IV klasių mokinių, atliekančių ilgalaikius projektus.  </w:t>
            </w:r>
          </w:p>
          <w:p w14:paraId="79C5F005" w14:textId="3ABEC520" w:rsidR="0029636D" w:rsidRDefault="0029636D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8.5.2.3. Nemažiau kaip 3 proc. padidėjo mokinių, pasirinkusių laikyti valstybinius chemijos, fizikos ir biologijos egzaminus. </w:t>
            </w:r>
          </w:p>
          <w:p w14:paraId="79026E4A" w14:textId="7510B59B" w:rsidR="0029636D" w:rsidRPr="00181644" w:rsidRDefault="0029636D" w:rsidP="0029636D">
            <w:r>
              <w:rPr>
                <w:lang w:eastAsia="lt-LT"/>
              </w:rPr>
              <w:t>8.5.3.1.</w:t>
            </w:r>
            <w:r>
              <w:t>.</w:t>
            </w:r>
            <w:r w:rsidRPr="00181644">
              <w:t xml:space="preserve">Gimnazijos internetinėje svetainėje talpinama </w:t>
            </w:r>
            <w:r>
              <w:t xml:space="preserve">informacija  apie </w:t>
            </w:r>
            <w:r w:rsidRPr="00181644">
              <w:t>sporto salių ir sporto aikštyno užim</w:t>
            </w:r>
            <w:r>
              <w:t xml:space="preserve">tumą, naudojant </w:t>
            </w:r>
            <w:r w:rsidRPr="00181644">
              <w:t xml:space="preserve"> Google kalendori</w:t>
            </w:r>
            <w:r>
              <w:t>ų</w:t>
            </w:r>
            <w:r w:rsidRPr="00181644">
              <w:t xml:space="preserve">. </w:t>
            </w:r>
          </w:p>
          <w:p w14:paraId="6D4E10FB" w14:textId="30290A60" w:rsidR="0029636D" w:rsidRDefault="0029636D" w:rsidP="0029636D">
            <w:r>
              <w:t xml:space="preserve">8.5.3.2. </w:t>
            </w:r>
            <w:r w:rsidRPr="00181644">
              <w:t>Gimnazija užtikrina Go</w:t>
            </w:r>
            <w:r>
              <w:t>ogle kalendoriaus funkcionalumą</w:t>
            </w:r>
          </w:p>
          <w:p w14:paraId="439D2348" w14:textId="08723B02" w:rsidR="0029636D" w:rsidRDefault="0029636D" w:rsidP="0029636D">
            <w:pPr>
              <w:jc w:val="both"/>
              <w:rPr>
                <w:lang w:eastAsia="lt-LT"/>
              </w:rPr>
            </w:pPr>
            <w:r>
              <w:t>8.5.3.3. Šiaulių miesto bendruomenei sudarytos sąlygos</w:t>
            </w:r>
            <w:r w:rsidRPr="00181644">
              <w:t xml:space="preserve"> nemokamai naudotis gimnazijos sporto infr</w:t>
            </w:r>
            <w:r>
              <w:t>astuktūra</w:t>
            </w:r>
            <w:r w:rsidRPr="00181644">
              <w:t xml:space="preserve"> tuo metu, kai ja nesinaudoja gimnazija ir nuomininkai</w:t>
            </w:r>
            <w:r>
              <w:t>.</w:t>
            </w:r>
          </w:p>
          <w:p w14:paraId="649E7EBF" w14:textId="4EDE3592" w:rsidR="00B35778" w:rsidRDefault="00B35778" w:rsidP="002B3B77">
            <w:pPr>
              <w:jc w:val="both"/>
              <w:rPr>
                <w:lang w:eastAsia="lt-LT"/>
              </w:rPr>
            </w:pPr>
          </w:p>
        </w:tc>
      </w:tr>
    </w:tbl>
    <w:p w14:paraId="1F9DCF1C" w14:textId="327E8B79" w:rsidR="00D43A83" w:rsidRDefault="00D43A83"/>
    <w:p w14:paraId="384F067C" w14:textId="05A6E27A" w:rsidR="00D43A83" w:rsidRPr="00246DC9" w:rsidRDefault="00D43A83" w:rsidP="00246DC9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</w:t>
      </w:r>
      <w:r w:rsidR="00246DC9">
        <w:rPr>
          <w:b/>
          <w:szCs w:val="24"/>
          <w:lang w:eastAsia="lt-LT"/>
        </w:rPr>
        <w:t xml:space="preserve"> įtakos įvykdyti šias užduotis)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43A83" w14:paraId="27E8DC52" w14:textId="77777777" w:rsidTr="00EF265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A042" w14:textId="0BBAEA26" w:rsidR="00D43A83" w:rsidRDefault="008D0D4B" w:rsidP="00B871A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9.1. </w:t>
            </w:r>
            <w:r w:rsidR="00B871A4">
              <w:rPr>
                <w:szCs w:val="24"/>
                <w:lang w:eastAsia="lt-LT"/>
              </w:rPr>
              <w:t>Mokytojų trūkumas (aukštosios mokyklos parengia mažiau mokytojų nei yra laisvų darbo vietų).</w:t>
            </w:r>
          </w:p>
        </w:tc>
      </w:tr>
      <w:tr w:rsidR="00D43A83" w14:paraId="0DDCBD29" w14:textId="77777777" w:rsidTr="00EF265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EF30" w14:textId="77777777" w:rsidR="00D43A83" w:rsidRDefault="00D43A83" w:rsidP="008A514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9.2. </w:t>
            </w:r>
            <w:r w:rsidRPr="001138C7">
              <w:rPr>
                <w:szCs w:val="24"/>
                <w:lang w:eastAsia="lt-LT"/>
              </w:rPr>
              <w:t>Žmogiškieji faktoriai (nedarbingumas dėl ligos ir kt.)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D43A83" w14:paraId="1CBFA9F3" w14:textId="77777777" w:rsidTr="00EF265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94A0" w14:textId="77777777" w:rsidR="00D43A83" w:rsidRDefault="00D43A83" w:rsidP="008A514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Pr="001138C7">
              <w:rPr>
                <w:szCs w:val="24"/>
                <w:lang w:eastAsia="lt-LT"/>
              </w:rPr>
              <w:t xml:space="preserve"> Laiku neparengti teisės aktai arba jų kaita</w:t>
            </w:r>
            <w:r>
              <w:rPr>
                <w:szCs w:val="24"/>
                <w:lang w:eastAsia="lt-LT"/>
              </w:rPr>
              <w:t>.</w:t>
            </w:r>
          </w:p>
        </w:tc>
      </w:tr>
    </w:tbl>
    <w:p w14:paraId="62E18FC4" w14:textId="372D02C6" w:rsidR="003037E6" w:rsidRDefault="003037E6" w:rsidP="003037E6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</w:p>
    <w:p w14:paraId="2FA53EA4" w14:textId="77777777" w:rsidR="00921C2C" w:rsidRPr="00921C2C" w:rsidRDefault="00921C2C" w:rsidP="00921C2C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  <w:r w:rsidRPr="00921C2C">
        <w:rPr>
          <w:szCs w:val="24"/>
        </w:rPr>
        <w:t>Savivaldybės administracijos  Švietimo skyriaus siūlymas:</w:t>
      </w:r>
    </w:p>
    <w:p w14:paraId="7160F8CF" w14:textId="77777777" w:rsidR="00921C2C" w:rsidRPr="00921C2C" w:rsidRDefault="00921C2C" w:rsidP="00921C2C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  <w:r w:rsidRPr="00921C2C">
        <w:rPr>
          <w:b/>
          <w:szCs w:val="24"/>
          <w:lang w:eastAsia="lt-LT"/>
        </w:rPr>
        <w:t xml:space="preserve">Pritarti 2024 metų veiklos užduotims. </w:t>
      </w:r>
    </w:p>
    <w:p w14:paraId="0F795ED0" w14:textId="6225A15D" w:rsidR="003F0CDE" w:rsidRDefault="003F0CDE" w:rsidP="00EC7D69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</w:p>
    <w:p w14:paraId="71C07E90" w14:textId="77777777" w:rsidR="00D43A83" w:rsidRDefault="00D43A83" w:rsidP="00D43A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00C45C2B" w14:textId="77777777" w:rsidR="00D43A83" w:rsidRDefault="00D43A83" w:rsidP="00D43A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081088DC" w14:textId="77777777" w:rsidR="00D43A83" w:rsidRDefault="00D43A83" w:rsidP="00D43A83">
      <w:pPr>
        <w:jc w:val="center"/>
        <w:rPr>
          <w:lang w:eastAsia="lt-LT"/>
        </w:rPr>
      </w:pPr>
    </w:p>
    <w:p w14:paraId="372930D6" w14:textId="77777777" w:rsidR="003037E6" w:rsidRDefault="00D43A83" w:rsidP="00EF2652">
      <w:pPr>
        <w:pStyle w:val="Default"/>
        <w:jc w:val="both"/>
        <w:rPr>
          <w:spacing w:val="0"/>
          <w:lang w:eastAsia="lt-LT"/>
        </w:rPr>
      </w:pPr>
      <w:r w:rsidRPr="00492E17">
        <w:rPr>
          <w:b/>
          <w:spacing w:val="0"/>
          <w:lang w:eastAsia="lt-LT"/>
        </w:rPr>
        <w:t>10. Įvertinimas, jo pagrindimas ir siūlymai:</w:t>
      </w:r>
      <w:r w:rsidRPr="00492E17">
        <w:rPr>
          <w:spacing w:val="0"/>
          <w:lang w:eastAsia="lt-LT"/>
        </w:rPr>
        <w:t xml:space="preserve"> </w:t>
      </w:r>
    </w:p>
    <w:p w14:paraId="2444969C" w14:textId="70389136" w:rsidR="004156C4" w:rsidRDefault="003037E6" w:rsidP="004156C4">
      <w:pPr>
        <w:pStyle w:val="Default"/>
        <w:jc w:val="both"/>
        <w:rPr>
          <w:spacing w:val="0"/>
          <w:lang w:eastAsia="lt-LT"/>
        </w:rPr>
      </w:pPr>
      <w:r>
        <w:rPr>
          <w:spacing w:val="0"/>
          <w:lang w:eastAsia="lt-LT"/>
        </w:rPr>
        <w:t xml:space="preserve">     </w:t>
      </w:r>
      <w:r w:rsidR="009A00EE">
        <w:rPr>
          <w:spacing w:val="0"/>
          <w:lang w:eastAsia="lt-LT"/>
        </w:rPr>
        <w:t xml:space="preserve"> </w:t>
      </w:r>
      <w:r w:rsidR="004156C4" w:rsidRPr="009A00EE">
        <w:rPr>
          <w:spacing w:val="0"/>
          <w:lang w:eastAsia="lt-LT"/>
        </w:rPr>
        <w:t xml:space="preserve">Siūlome direktoriaus </w:t>
      </w:r>
      <w:r w:rsidR="004156C4">
        <w:rPr>
          <w:spacing w:val="0"/>
          <w:lang w:eastAsia="lt-LT"/>
        </w:rPr>
        <w:t>Vytauto Kantausko veiklą už 2023</w:t>
      </w:r>
      <w:r w:rsidR="004156C4" w:rsidRPr="009A00EE">
        <w:rPr>
          <w:spacing w:val="0"/>
          <w:lang w:eastAsia="lt-LT"/>
        </w:rPr>
        <w:t xml:space="preserve"> metus įvertinti labai gerai. Direktorius,</w:t>
      </w:r>
      <w:r w:rsidR="004156C4" w:rsidRPr="00492E17">
        <w:rPr>
          <w:spacing w:val="0"/>
          <w:lang w:eastAsia="lt-LT"/>
        </w:rPr>
        <w:t xml:space="preserve"> įgyvendindamas užduotis</w:t>
      </w:r>
      <w:r w:rsidR="004156C4">
        <w:rPr>
          <w:spacing w:val="0"/>
          <w:lang w:eastAsia="lt-LT"/>
        </w:rPr>
        <w:t>,</w:t>
      </w:r>
      <w:r w:rsidR="004156C4" w:rsidRPr="00492E17">
        <w:rPr>
          <w:spacing w:val="0"/>
          <w:lang w:eastAsia="lt-LT"/>
        </w:rPr>
        <w:t xml:space="preserve"> pasiekė numatytus rezultatus, taip pat įvykdė p</w:t>
      </w:r>
      <w:r w:rsidR="004156C4">
        <w:rPr>
          <w:spacing w:val="0"/>
          <w:lang w:eastAsia="lt-LT"/>
        </w:rPr>
        <w:t>apildomą užduotį,</w:t>
      </w:r>
      <w:r w:rsidR="004156C4" w:rsidRPr="00492E17">
        <w:rPr>
          <w:spacing w:val="0"/>
          <w:lang w:eastAsia="lt-LT"/>
        </w:rPr>
        <w:t xml:space="preserve"> </w:t>
      </w:r>
      <w:r w:rsidR="00342F8A">
        <w:rPr>
          <w:spacing w:val="0"/>
          <w:lang w:eastAsia="lt-LT"/>
        </w:rPr>
        <w:t>sėkmingai pristatė gimnaziją mieto, rajono, respublikos visuomenei</w:t>
      </w:r>
      <w:r w:rsidR="004156C4">
        <w:rPr>
          <w:spacing w:val="0"/>
          <w:lang w:eastAsia="lt-LT"/>
        </w:rPr>
        <w:t xml:space="preserve">. </w:t>
      </w:r>
      <w:r w:rsidR="004156C4" w:rsidRPr="00492E17">
        <w:rPr>
          <w:spacing w:val="0"/>
          <w:lang w:eastAsia="lt-LT"/>
        </w:rPr>
        <w:t xml:space="preserve"> Direktorius did</w:t>
      </w:r>
      <w:r w:rsidR="004156C4">
        <w:rPr>
          <w:spacing w:val="0"/>
          <w:lang w:eastAsia="lt-LT"/>
        </w:rPr>
        <w:t>elį dėmesį skyrė inžineriniam ugdymui.</w:t>
      </w:r>
      <w:r w:rsidR="00342F8A">
        <w:rPr>
          <w:spacing w:val="0"/>
          <w:lang w:eastAsia="lt-LT"/>
        </w:rPr>
        <w:t xml:space="preserve"> Gimnazija sklandžiai organiza</w:t>
      </w:r>
      <w:r w:rsidR="0029636D">
        <w:rPr>
          <w:spacing w:val="0"/>
          <w:lang w:eastAsia="lt-LT"/>
        </w:rPr>
        <w:t>vo atranką į inžinerines klases.</w:t>
      </w:r>
      <w:r w:rsidR="00342F8A">
        <w:rPr>
          <w:spacing w:val="0"/>
          <w:lang w:eastAsia="lt-LT"/>
        </w:rPr>
        <w:t xml:space="preserve"> Buvo pakeisti gi</w:t>
      </w:r>
      <w:r w:rsidR="0029636D">
        <w:rPr>
          <w:spacing w:val="0"/>
          <w:lang w:eastAsia="lt-LT"/>
        </w:rPr>
        <w:t xml:space="preserve">mnazijos nuostatai, simbolika. </w:t>
      </w:r>
      <w:r w:rsidR="004156C4">
        <w:rPr>
          <w:spacing w:val="0"/>
          <w:lang w:eastAsia="lt-LT"/>
        </w:rPr>
        <w:t>Inžinerinių klasių mokiniai buvo aprūpinti reikalingomis priemonėmis, medžiagomis, reikalingomis atlikti ilgalaikius projektus. I – IV inži</w:t>
      </w:r>
      <w:r w:rsidR="00AF5421">
        <w:rPr>
          <w:spacing w:val="0"/>
          <w:lang w:eastAsia="lt-LT"/>
        </w:rPr>
        <w:t>nerinių klasių mokiniai atliko 58</w:t>
      </w:r>
      <w:r w:rsidR="004156C4">
        <w:rPr>
          <w:spacing w:val="0"/>
          <w:lang w:eastAsia="lt-LT"/>
        </w:rPr>
        <w:t xml:space="preserve"> projektus. Daug dėmesio buvo skirta</w:t>
      </w:r>
      <w:r w:rsidR="0029636D">
        <w:rPr>
          <w:spacing w:val="0"/>
          <w:lang w:eastAsia="lt-LT"/>
        </w:rPr>
        <w:t xml:space="preserve"> atnaujinto</w:t>
      </w:r>
      <w:r w:rsidR="00342F8A">
        <w:rPr>
          <w:spacing w:val="0"/>
          <w:lang w:eastAsia="lt-LT"/>
        </w:rPr>
        <w:t xml:space="preserve"> ugdymo turinio realizavimui I ir III klasėse. Visi mokytojai, dirbantys I ir III klasėse, dalyvavo seminaruose ir susipažino su atnaujintų programų reikal</w:t>
      </w:r>
      <w:r w:rsidR="00A5072D">
        <w:rPr>
          <w:spacing w:val="0"/>
          <w:lang w:eastAsia="lt-LT"/>
        </w:rPr>
        <w:t>a</w:t>
      </w:r>
      <w:r w:rsidR="00342F8A">
        <w:rPr>
          <w:spacing w:val="0"/>
          <w:lang w:eastAsia="lt-LT"/>
        </w:rPr>
        <w:t xml:space="preserve">vimais. </w:t>
      </w:r>
      <w:r w:rsidR="00A5072D">
        <w:rPr>
          <w:spacing w:val="0"/>
          <w:lang w:eastAsia="lt-LT"/>
        </w:rPr>
        <w:t xml:space="preserve">Laiku ir kokybiškai parengti ugdymo </w:t>
      </w:r>
      <w:r w:rsidR="0029636D">
        <w:rPr>
          <w:spacing w:val="0"/>
          <w:lang w:eastAsia="lt-LT"/>
        </w:rPr>
        <w:t>planai ir teminiai dalykų planai.</w:t>
      </w:r>
      <w:r w:rsidR="004156C4">
        <w:rPr>
          <w:spacing w:val="0"/>
          <w:lang w:eastAsia="lt-LT"/>
        </w:rPr>
        <w:t xml:space="preserve"> </w:t>
      </w:r>
    </w:p>
    <w:p w14:paraId="7652A720" w14:textId="378238E6" w:rsidR="004156C4" w:rsidRDefault="00A5072D" w:rsidP="004156C4">
      <w:pPr>
        <w:pStyle w:val="Default"/>
        <w:jc w:val="both"/>
        <w:rPr>
          <w:spacing w:val="0"/>
          <w:lang w:eastAsia="lt-LT"/>
        </w:rPr>
      </w:pPr>
      <w:r>
        <w:rPr>
          <w:spacing w:val="0"/>
          <w:lang w:eastAsia="lt-LT"/>
        </w:rPr>
        <w:t>D</w:t>
      </w:r>
      <w:r w:rsidR="004156C4">
        <w:rPr>
          <w:spacing w:val="0"/>
          <w:lang w:eastAsia="lt-LT"/>
        </w:rPr>
        <w:t xml:space="preserve">aug </w:t>
      </w:r>
      <w:r>
        <w:rPr>
          <w:spacing w:val="0"/>
          <w:lang w:eastAsia="lt-LT"/>
        </w:rPr>
        <w:t>dėmesio buvo skirta PUPP matematikos ir gamtos moksl</w:t>
      </w:r>
      <w:r w:rsidR="0029636D">
        <w:rPr>
          <w:spacing w:val="0"/>
          <w:lang w:eastAsia="lt-LT"/>
        </w:rPr>
        <w:t>ų brandos egzaminų  rezultatų gerinimui.</w:t>
      </w:r>
      <w:r>
        <w:rPr>
          <w:spacing w:val="0"/>
          <w:lang w:eastAsia="lt-LT"/>
        </w:rPr>
        <w:t xml:space="preserve"> Galima pasidžiaugti, kad ženkliai padidėjo PUPP matematikos rezultatai (11.9 proc.) ir fizikos brandos egzaminų kokybė (40 proc.). </w:t>
      </w:r>
    </w:p>
    <w:p w14:paraId="5BE26944" w14:textId="10935DA4" w:rsidR="004156C4" w:rsidRDefault="00A5072D" w:rsidP="004156C4">
      <w:pPr>
        <w:pStyle w:val="Default"/>
        <w:jc w:val="both"/>
        <w:rPr>
          <w:spacing w:val="0"/>
          <w:lang w:eastAsia="lt-LT"/>
        </w:rPr>
      </w:pPr>
      <w:r>
        <w:rPr>
          <w:spacing w:val="0"/>
          <w:lang w:eastAsia="lt-LT"/>
        </w:rPr>
        <w:t xml:space="preserve">    </w:t>
      </w:r>
      <w:r w:rsidR="004156C4">
        <w:rPr>
          <w:spacing w:val="0"/>
          <w:lang w:eastAsia="lt-LT"/>
        </w:rPr>
        <w:t>Direktorius</w:t>
      </w:r>
      <w:r>
        <w:rPr>
          <w:spacing w:val="0"/>
          <w:lang w:eastAsia="lt-LT"/>
        </w:rPr>
        <w:t xml:space="preserve"> užtikrino saugias sąlygos mokiniams ir darbuotojams, skatino bendradarbiavimo kultūra, siekė, kad gimnazijos bendruomenė būtų sportiškai aktyvi. Buvo organizuota daug sportinių renginių </w:t>
      </w:r>
      <w:r w:rsidR="00F84666">
        <w:rPr>
          <w:spacing w:val="0"/>
          <w:lang w:eastAsia="lt-LT"/>
        </w:rPr>
        <w:t>ne</w:t>
      </w:r>
      <w:r w:rsidR="00921C2C">
        <w:rPr>
          <w:spacing w:val="0"/>
          <w:lang w:eastAsia="lt-LT"/>
        </w:rPr>
        <w:t xml:space="preserve"> </w:t>
      </w:r>
      <w:r w:rsidR="00F84666">
        <w:rPr>
          <w:spacing w:val="0"/>
          <w:lang w:eastAsia="lt-LT"/>
        </w:rPr>
        <w:t xml:space="preserve">tik mokiniams, bet visiems gimnazijos bendruomenės nariams. Buvo sudarytos geros sąlygos naudotis gimnazijos sporto infrastruktūra ir miesto visuomenei. </w:t>
      </w:r>
      <w:r>
        <w:rPr>
          <w:spacing w:val="0"/>
          <w:lang w:eastAsia="lt-LT"/>
        </w:rPr>
        <w:t xml:space="preserve"> </w:t>
      </w:r>
    </w:p>
    <w:p w14:paraId="0F8D4692" w14:textId="04CEE338" w:rsidR="00A5072D" w:rsidRPr="008D0D4B" w:rsidRDefault="004156C4" w:rsidP="00A5072D">
      <w:pPr>
        <w:rPr>
          <w:color w:val="FF0000"/>
          <w:szCs w:val="24"/>
          <w:lang w:eastAsia="lt-LT"/>
        </w:rPr>
      </w:pPr>
      <w:r>
        <w:rPr>
          <w:lang w:eastAsia="lt-LT"/>
        </w:rPr>
        <w:t xml:space="preserve">     </w:t>
      </w:r>
      <w:r w:rsidR="003432C4">
        <w:rPr>
          <w:lang w:eastAsia="lt-LT"/>
        </w:rPr>
        <w:t>Gimnazijos t</w:t>
      </w:r>
      <w:r w:rsidRPr="00492E17">
        <w:rPr>
          <w:lang w:eastAsia="lt-LT"/>
        </w:rPr>
        <w:t>aryba siūlo</w:t>
      </w:r>
      <w:r w:rsidR="003432C4">
        <w:rPr>
          <w:lang w:eastAsia="lt-LT"/>
        </w:rPr>
        <w:t xml:space="preserve"> 2024</w:t>
      </w:r>
      <w:r w:rsidR="003432C4" w:rsidRPr="00492E17">
        <w:rPr>
          <w:lang w:eastAsia="lt-LT"/>
        </w:rPr>
        <w:t xml:space="preserve"> metais</w:t>
      </w:r>
      <w:r w:rsidRPr="00492E17">
        <w:rPr>
          <w:lang w:eastAsia="lt-LT"/>
        </w:rPr>
        <w:t xml:space="preserve"> </w:t>
      </w:r>
      <w:r>
        <w:rPr>
          <w:lang w:eastAsia="lt-LT"/>
        </w:rPr>
        <w:t>to</w:t>
      </w:r>
      <w:r w:rsidR="00A5072D">
        <w:rPr>
          <w:lang w:eastAsia="lt-LT"/>
        </w:rPr>
        <w:t>bulinti Vytautui Kantauskui a</w:t>
      </w:r>
      <w:r w:rsidR="00A5072D">
        <w:rPr>
          <w:szCs w:val="24"/>
          <w:lang w:eastAsia="lt-LT"/>
        </w:rPr>
        <w:t>smeninio veiksmingumo (tolerancija socialinei įvairovei) kompet</w:t>
      </w:r>
      <w:r w:rsidR="0029636D">
        <w:rPr>
          <w:szCs w:val="24"/>
          <w:lang w:eastAsia="lt-LT"/>
        </w:rPr>
        <w:t>e</w:t>
      </w:r>
      <w:r w:rsidR="00A5072D">
        <w:rPr>
          <w:szCs w:val="24"/>
          <w:lang w:eastAsia="lt-LT"/>
        </w:rPr>
        <w:t>nciją.</w:t>
      </w:r>
    </w:p>
    <w:p w14:paraId="10FF1C1C" w14:textId="77777777" w:rsidR="00921C2C" w:rsidRDefault="00921C2C" w:rsidP="004156C4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0E826BE5" w14:textId="4520B520" w:rsidR="00921C2C" w:rsidRDefault="004156C4" w:rsidP="004156C4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Šiaulių Simono Daukanto inžinerijos gi</w:t>
      </w:r>
      <w:r w:rsidR="00921C2C">
        <w:rPr>
          <w:szCs w:val="24"/>
          <w:lang w:eastAsia="lt-LT"/>
        </w:rPr>
        <w:t xml:space="preserve">mnazijos      _________ </w:t>
      </w:r>
      <w:r w:rsidR="00921C2C" w:rsidRPr="00921C2C">
        <w:rPr>
          <w:szCs w:val="24"/>
          <w:lang w:eastAsia="lt-LT"/>
        </w:rPr>
        <w:t xml:space="preserve"> </w:t>
      </w:r>
      <w:r w:rsidR="00921C2C">
        <w:rPr>
          <w:szCs w:val="24"/>
          <w:lang w:eastAsia="lt-LT"/>
        </w:rPr>
        <w:t xml:space="preserve">    Daiva  </w:t>
      </w:r>
      <w:r w:rsidR="00921C2C">
        <w:t xml:space="preserve">Giedraitienė  </w:t>
      </w:r>
      <w:r w:rsidR="00921C2C">
        <w:rPr>
          <w:szCs w:val="24"/>
          <w:lang w:eastAsia="lt-LT"/>
        </w:rPr>
        <w:t xml:space="preserve">2024-01-17 </w:t>
      </w:r>
      <w:r w:rsidR="00921C2C">
        <w:rPr>
          <w:sz w:val="20"/>
          <w:lang w:eastAsia="lt-LT"/>
        </w:rPr>
        <w:t xml:space="preserve">                                                         </w:t>
      </w:r>
    </w:p>
    <w:p w14:paraId="3D66F865" w14:textId="257434FC" w:rsidR="004156C4" w:rsidRDefault="003A64ED" w:rsidP="004156C4">
      <w:pPr>
        <w:tabs>
          <w:tab w:val="right" w:leader="underscore" w:pos="9071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Cs w:val="24"/>
          <w:lang w:eastAsia="lt-LT"/>
        </w:rPr>
        <w:t xml:space="preserve">tarybos pirmininkė    </w:t>
      </w:r>
      <w:r w:rsidR="00921C2C">
        <w:rPr>
          <w:szCs w:val="24"/>
          <w:lang w:eastAsia="lt-LT"/>
        </w:rPr>
        <w:t xml:space="preserve">                                                    </w:t>
      </w:r>
      <w:r w:rsidR="004156C4">
        <w:rPr>
          <w:sz w:val="20"/>
          <w:lang w:eastAsia="lt-LT"/>
        </w:rPr>
        <w:t>(parašas)</w:t>
      </w:r>
    </w:p>
    <w:p w14:paraId="3254137C" w14:textId="2D6C4814" w:rsidR="004156C4" w:rsidRDefault="004156C4" w:rsidP="004156C4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12D0DC65" w14:textId="15501D3A" w:rsidR="007A7CF1" w:rsidRDefault="007A7CF1" w:rsidP="00D43A83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11AEC9FA" w14:textId="77777777" w:rsidR="003037E6" w:rsidRDefault="00D43A83" w:rsidP="004451EE">
      <w:pPr>
        <w:pStyle w:val="Sraopastraipa"/>
        <w:ind w:left="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</w:p>
    <w:p w14:paraId="48C6E4D2" w14:textId="68ED3C37" w:rsidR="004228F9" w:rsidRDefault="003037E6" w:rsidP="00921C2C">
      <w:pPr>
        <w:jc w:val="both"/>
        <w:rPr>
          <w:lang w:eastAsia="lt-LT"/>
        </w:rPr>
      </w:pPr>
      <w:r>
        <w:rPr>
          <w:szCs w:val="24"/>
          <w:lang w:eastAsia="lt-LT"/>
        </w:rPr>
        <w:t xml:space="preserve">      </w:t>
      </w:r>
      <w:r w:rsidR="00921C2C">
        <w:rPr>
          <w:lang w:eastAsia="lt-LT"/>
        </w:rPr>
        <w:t>Šiaulių Simono Daukanto inžinerijos</w:t>
      </w:r>
      <w:r w:rsidR="00921C2C" w:rsidRPr="00C40899">
        <w:rPr>
          <w:lang w:eastAsia="lt-LT"/>
        </w:rPr>
        <w:t xml:space="preserve"> gimnazijos direk</w:t>
      </w:r>
      <w:r w:rsidR="00921C2C">
        <w:rPr>
          <w:lang w:eastAsia="lt-LT"/>
        </w:rPr>
        <w:t>toriaus Vytauto Kantausko</w:t>
      </w:r>
      <w:r w:rsidR="00A6763D">
        <w:rPr>
          <w:lang w:eastAsia="lt-LT"/>
        </w:rPr>
        <w:t xml:space="preserve"> 2023</w:t>
      </w:r>
      <w:r w:rsidR="00A6763D" w:rsidRPr="00C40899">
        <w:rPr>
          <w:lang w:eastAsia="lt-LT"/>
        </w:rPr>
        <w:t xml:space="preserve"> metų </w:t>
      </w:r>
      <w:r w:rsidR="00A6763D" w:rsidRPr="00CC360F">
        <w:rPr>
          <w:bCs/>
          <w:szCs w:val="24"/>
        </w:rPr>
        <w:t xml:space="preserve">visos planuotos užduotys įvykdytos laiku ir viršyti kai kurie sutartiniai vertinimo rodikliai, švietimo įstaigos veiklos administravimo veikloje </w:t>
      </w:r>
      <w:r w:rsidR="00A6763D">
        <w:rPr>
          <w:bCs/>
          <w:szCs w:val="24"/>
        </w:rPr>
        <w:t>pasiekta geresnių rezultatų,</w:t>
      </w:r>
      <w:r w:rsidR="00A6763D" w:rsidRPr="00B87F1E">
        <w:rPr>
          <w:bCs/>
          <w:szCs w:val="24"/>
        </w:rPr>
        <w:t xml:space="preserve"> pagerinta švietimo įstaigos </w:t>
      </w:r>
      <w:r w:rsidR="00A6763D">
        <w:rPr>
          <w:bCs/>
          <w:szCs w:val="24"/>
        </w:rPr>
        <w:t>veikla, labai gerai atliktos pareigybės aprašyme nustatytos funkcijos</w:t>
      </w:r>
      <w:r w:rsidR="00921C2C">
        <w:rPr>
          <w:bCs/>
          <w:szCs w:val="24"/>
        </w:rPr>
        <w:t xml:space="preserve">: </w:t>
      </w:r>
      <w:r w:rsidR="00921C2C">
        <w:rPr>
          <w:lang w:eastAsia="lt-LT"/>
        </w:rPr>
        <w:t>pagerinti mokinių mokymosi pasiekimai (</w:t>
      </w:r>
      <w:r w:rsidR="004228F9">
        <w:rPr>
          <w:lang w:eastAsia="lt-LT"/>
        </w:rPr>
        <w:t xml:space="preserve">padidėjo pagrindinio ugdymo pasiekimų patikrinimo metu iš matematikos pasiekusių pagrindinį lygį mokinių dalis (20,8 proc.); </w:t>
      </w:r>
      <w:r w:rsidR="004228F9">
        <w:rPr>
          <w:color w:val="000000" w:themeColor="text1"/>
          <w:kern w:val="24"/>
        </w:rPr>
        <w:t>matematikos valstybinio brandos egzamino balų vidurkis padidėjo 11,7 balo</w:t>
      </w:r>
      <w:r w:rsidR="00347CA7">
        <w:rPr>
          <w:color w:val="000000" w:themeColor="text1"/>
          <w:kern w:val="24"/>
        </w:rPr>
        <w:t>; valstybinių brandos egzaminų istorijos, fizikos, lietuvių kalbos ir literatūros išlaikymo vidurkiai aukštesni už miesto ir šalies vidurkius)</w:t>
      </w:r>
      <w:r w:rsidR="004228F9">
        <w:rPr>
          <w:color w:val="000000" w:themeColor="text1"/>
          <w:kern w:val="24"/>
        </w:rPr>
        <w:t xml:space="preserve">.  </w:t>
      </w:r>
      <w:r w:rsidR="004228F9">
        <w:rPr>
          <w:lang w:eastAsia="lt-LT"/>
        </w:rPr>
        <w:t xml:space="preserve"> </w:t>
      </w:r>
    </w:p>
    <w:p w14:paraId="6912C80D" w14:textId="1D1E1530" w:rsidR="004228F9" w:rsidRDefault="00347CA7" w:rsidP="00921C2C">
      <w:pPr>
        <w:jc w:val="both"/>
        <w:rPr>
          <w:lang w:eastAsia="lt-LT"/>
        </w:rPr>
      </w:pPr>
      <w:r>
        <w:rPr>
          <w:lang w:eastAsia="lt-LT"/>
        </w:rPr>
        <w:t xml:space="preserve">     Didelis dėmesys skirtas specializuoto inžinerinio ugdymo programos įgyvendinimui: išplėtota STEAM krypties neformaliojo švietimo veikla, socialinių partnerių tinklas; intensyviai vykdyta </w:t>
      </w:r>
      <w:r w:rsidR="006570FF">
        <w:rPr>
          <w:lang w:eastAsia="lt-LT"/>
        </w:rPr>
        <w:t>inžinerijos ugdymo galimybių sklaida miesto ir kitų savivaldybių mokiniams; pedagogai aktyviai skleidė gerąją patirtį (vedė atviras pamokas, dalyvavo forumuose, konferencijose ir pristatė pranešimus)</w:t>
      </w:r>
      <w:r w:rsidR="00240752">
        <w:rPr>
          <w:lang w:eastAsia="lt-LT"/>
        </w:rPr>
        <w:t xml:space="preserve">; sėkmingai </w:t>
      </w:r>
      <w:r w:rsidR="00E63B84">
        <w:rPr>
          <w:lang w:eastAsia="lt-LT"/>
        </w:rPr>
        <w:t xml:space="preserve">2023–2024 m. m. </w:t>
      </w:r>
      <w:r w:rsidR="00240752">
        <w:rPr>
          <w:lang w:eastAsia="lt-LT"/>
        </w:rPr>
        <w:t xml:space="preserve">įvykdytas mokinių priėmimas mokytis į specializuoto ugdymo klases. </w:t>
      </w:r>
    </w:p>
    <w:p w14:paraId="0B6C643D" w14:textId="59D39593" w:rsidR="00921C2C" w:rsidRPr="00C40899" w:rsidRDefault="00921C2C" w:rsidP="006570FF">
      <w:pPr>
        <w:jc w:val="both"/>
        <w:rPr>
          <w:lang w:eastAsia="lt-LT"/>
        </w:rPr>
      </w:pPr>
      <w:r>
        <w:rPr>
          <w:lang w:eastAsia="lt-LT"/>
        </w:rPr>
        <w:t xml:space="preserve">    </w:t>
      </w:r>
      <w:r w:rsidR="006570FF">
        <w:rPr>
          <w:lang w:eastAsia="lt-LT"/>
        </w:rPr>
        <w:t xml:space="preserve"> </w:t>
      </w:r>
      <w:bookmarkStart w:id="0" w:name="_GoBack"/>
      <w:bookmarkEnd w:id="0"/>
    </w:p>
    <w:p w14:paraId="041E819D" w14:textId="6227B67D" w:rsidR="00246DC9" w:rsidRPr="00DA352D" w:rsidRDefault="00246DC9" w:rsidP="00B871A4">
      <w:pPr>
        <w:pStyle w:val="Sraopastraipa"/>
        <w:ind w:left="0"/>
        <w:jc w:val="both"/>
        <w:rPr>
          <w:szCs w:val="24"/>
        </w:rPr>
      </w:pPr>
    </w:p>
    <w:p w14:paraId="2770A39E" w14:textId="252C3F03" w:rsidR="003037E6" w:rsidRDefault="003037E6" w:rsidP="007A7CF1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7B2C689B" w14:textId="77777777" w:rsidR="00246DC9" w:rsidRDefault="00246DC9" w:rsidP="00246DC9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Šiaulių miesto savivaldybės administracijos</w:t>
      </w:r>
    </w:p>
    <w:p w14:paraId="71B5EF2D" w14:textId="5DF16F65" w:rsidR="00246DC9" w:rsidRDefault="00246DC9" w:rsidP="00246DC9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Švietimo skyriaus vedėja                             __________________</w:t>
      </w:r>
      <w:r w:rsidRPr="00E3287E">
        <w:rPr>
          <w:szCs w:val="24"/>
          <w:lang w:eastAsia="lt-LT"/>
        </w:rPr>
        <w:t xml:space="preserve">  </w:t>
      </w:r>
      <w:r w:rsidR="00B871A4">
        <w:rPr>
          <w:szCs w:val="24"/>
          <w:lang w:eastAsia="lt-LT"/>
        </w:rPr>
        <w:t>Edita Minkuvienė  202</w:t>
      </w:r>
      <w:r w:rsidR="004156C4">
        <w:rPr>
          <w:szCs w:val="24"/>
          <w:lang w:eastAsia="lt-LT"/>
        </w:rPr>
        <w:t>4</w:t>
      </w:r>
      <w:r w:rsidR="00921C2C">
        <w:rPr>
          <w:szCs w:val="24"/>
          <w:lang w:eastAsia="lt-LT"/>
        </w:rPr>
        <w:t>-02-19</w:t>
      </w:r>
      <w:r>
        <w:rPr>
          <w:szCs w:val="24"/>
          <w:lang w:eastAsia="lt-LT"/>
        </w:rPr>
        <w:t xml:space="preserve"> </w:t>
      </w:r>
    </w:p>
    <w:p w14:paraId="6BA58EB3" w14:textId="77777777" w:rsidR="00246DC9" w:rsidRDefault="00246DC9" w:rsidP="00246DC9">
      <w:pPr>
        <w:tabs>
          <w:tab w:val="left" w:pos="4253"/>
          <w:tab w:val="left" w:pos="6946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         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</w:t>
      </w:r>
    </w:p>
    <w:p w14:paraId="120B15AF" w14:textId="666D8DDD" w:rsidR="00246DC9" w:rsidRDefault="00246DC9" w:rsidP="00246DC9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4E4B9D69" w14:textId="1271276D" w:rsidR="00246DC9" w:rsidRDefault="00246DC9" w:rsidP="00246DC9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Savivaldybės meras                                     __________________</w:t>
      </w:r>
      <w:r w:rsidR="00921C2C">
        <w:rPr>
          <w:color w:val="000000"/>
          <w:szCs w:val="24"/>
        </w:rPr>
        <w:t xml:space="preserve">  Artūras Visockas   </w:t>
      </w:r>
      <w:r w:rsidR="00B871A4">
        <w:rPr>
          <w:color w:val="000000"/>
          <w:szCs w:val="24"/>
        </w:rPr>
        <w:t>202</w:t>
      </w:r>
      <w:r w:rsidR="004156C4">
        <w:rPr>
          <w:color w:val="000000"/>
          <w:szCs w:val="24"/>
        </w:rPr>
        <w:t>4</w:t>
      </w:r>
      <w:r w:rsidR="00921C2C">
        <w:rPr>
          <w:color w:val="000000"/>
          <w:szCs w:val="24"/>
        </w:rPr>
        <w:t>-02-19</w:t>
      </w:r>
    </w:p>
    <w:p w14:paraId="45E29FE2" w14:textId="77777777" w:rsidR="00246DC9" w:rsidRPr="00E75BD3" w:rsidRDefault="00246DC9" w:rsidP="00246DC9">
      <w:pPr>
        <w:tabs>
          <w:tab w:val="left" w:pos="6237"/>
          <w:tab w:val="right" w:pos="8306"/>
        </w:tabs>
        <w:rPr>
          <w:color w:val="000000"/>
          <w:sz w:val="20"/>
        </w:rPr>
      </w:pPr>
      <w:r w:rsidRPr="00E75BD3">
        <w:rPr>
          <w:color w:val="000000"/>
          <w:sz w:val="20"/>
        </w:rPr>
        <w:t xml:space="preserve">                                                                                     </w:t>
      </w:r>
      <w:r>
        <w:rPr>
          <w:color w:val="000000"/>
          <w:sz w:val="20"/>
        </w:rPr>
        <w:t xml:space="preserve">                </w:t>
      </w:r>
      <w:r w:rsidRPr="00E75BD3">
        <w:rPr>
          <w:color w:val="000000"/>
          <w:sz w:val="20"/>
        </w:rPr>
        <w:t>(parašas)</w:t>
      </w:r>
    </w:p>
    <w:p w14:paraId="221C79AB" w14:textId="77777777" w:rsidR="00246DC9" w:rsidRPr="00E3287E" w:rsidRDefault="00246DC9" w:rsidP="00246DC9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4116F8F5" w14:textId="2A1F9851" w:rsidR="00246DC9" w:rsidRPr="00384D21" w:rsidRDefault="00246DC9" w:rsidP="00246DC9">
      <w:pPr>
        <w:tabs>
          <w:tab w:val="left" w:pos="6237"/>
          <w:tab w:val="right" w:pos="8306"/>
        </w:tabs>
        <w:rPr>
          <w:b/>
          <w:color w:val="000000"/>
          <w:szCs w:val="24"/>
        </w:rPr>
      </w:pPr>
      <w:r w:rsidRPr="00E3287E">
        <w:rPr>
          <w:color w:val="000000"/>
          <w:szCs w:val="24"/>
        </w:rPr>
        <w:t xml:space="preserve">Galutinis metų veiklos ataskaitos įvertinimas </w:t>
      </w:r>
      <w:r>
        <w:rPr>
          <w:color w:val="000000"/>
          <w:szCs w:val="24"/>
        </w:rPr>
        <w:t xml:space="preserve">   </w:t>
      </w:r>
      <w:r w:rsidR="00921C2C" w:rsidRPr="00921C2C">
        <w:rPr>
          <w:b/>
          <w:color w:val="000000"/>
          <w:szCs w:val="24"/>
        </w:rPr>
        <w:t>labai gerai</w:t>
      </w:r>
      <w:r>
        <w:rPr>
          <w:color w:val="000000"/>
          <w:szCs w:val="24"/>
        </w:rPr>
        <w:t xml:space="preserve"> </w:t>
      </w:r>
    </w:p>
    <w:p w14:paraId="4E0650B5" w14:textId="32A725F4" w:rsidR="00246DC9" w:rsidRDefault="00246DC9" w:rsidP="00246DC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1CF1B7EA" w14:textId="77777777" w:rsidR="00921C2C" w:rsidRDefault="00921C2C" w:rsidP="00246DC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6353173A" w14:textId="1DC4A461" w:rsidR="00246DC9" w:rsidRDefault="00246DC9" w:rsidP="00246DC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1BE2D7D6" w14:textId="77777777" w:rsidR="00921C2C" w:rsidRPr="00E3287E" w:rsidRDefault="00921C2C" w:rsidP="00246DC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05AF065B" w14:textId="48C6E35B" w:rsidR="00246DC9" w:rsidRDefault="00246DC9" w:rsidP="00246DC9">
      <w:pPr>
        <w:tabs>
          <w:tab w:val="left" w:pos="4253"/>
          <w:tab w:val="left" w:pos="6946"/>
        </w:tabs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Šiaulių Simono Daukanto </w:t>
      </w:r>
      <w:r w:rsidR="004156C4">
        <w:rPr>
          <w:szCs w:val="24"/>
          <w:lang w:eastAsia="lt-LT"/>
        </w:rPr>
        <w:t xml:space="preserve">inžinerijos </w:t>
      </w:r>
      <w:r w:rsidR="00921C2C">
        <w:rPr>
          <w:szCs w:val="24"/>
          <w:lang w:eastAsia="lt-LT"/>
        </w:rPr>
        <w:t xml:space="preserve">                __________         Vytautas Kantauskas 2024-02-23  </w:t>
      </w:r>
      <w:r w:rsidRPr="00947ABE">
        <w:rPr>
          <w:szCs w:val="24"/>
          <w:lang w:eastAsia="lt-LT"/>
        </w:rPr>
        <w:t xml:space="preserve">                                                                                                 </w:t>
      </w:r>
    </w:p>
    <w:p w14:paraId="50781059" w14:textId="7F2C3509" w:rsidR="00D43A83" w:rsidRPr="00437D60" w:rsidRDefault="00921C2C" w:rsidP="00437D60">
      <w:pPr>
        <w:tabs>
          <w:tab w:val="left" w:pos="4253"/>
          <w:tab w:val="left" w:pos="6946"/>
        </w:tabs>
        <w:jc w:val="both"/>
        <w:rPr>
          <w:rFonts w:ascii="HelveticaLT" w:hAnsi="HelveticaLT"/>
        </w:rPr>
      </w:pPr>
      <w:r>
        <w:rPr>
          <w:szCs w:val="24"/>
          <w:lang w:eastAsia="lt-LT"/>
        </w:rPr>
        <w:t xml:space="preserve">gimnazijos direktorius   </w:t>
      </w:r>
      <w:r w:rsidR="00246DC9">
        <w:rPr>
          <w:sz w:val="20"/>
          <w:lang w:eastAsia="lt-LT"/>
        </w:rPr>
        <w:t xml:space="preserve">                                           </w:t>
      </w:r>
      <w:r>
        <w:rPr>
          <w:sz w:val="20"/>
          <w:lang w:eastAsia="lt-LT"/>
        </w:rPr>
        <w:t xml:space="preserve">          </w:t>
      </w:r>
      <w:r w:rsidR="00246DC9" w:rsidRPr="003733EE">
        <w:rPr>
          <w:sz w:val="20"/>
          <w:lang w:eastAsia="lt-LT"/>
        </w:rPr>
        <w:t xml:space="preserve">(parašas)                        </w:t>
      </w:r>
    </w:p>
    <w:sectPr w:rsidR="00D43A83" w:rsidRPr="00437D60" w:rsidSect="004B7825">
      <w:headerReference w:type="default" r:id="rId15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E093C" w14:textId="77777777" w:rsidR="00262AE5" w:rsidRDefault="00262AE5" w:rsidP="003037E6">
      <w:r>
        <w:separator/>
      </w:r>
    </w:p>
  </w:endnote>
  <w:endnote w:type="continuationSeparator" w:id="0">
    <w:p w14:paraId="5137408B" w14:textId="77777777" w:rsidR="00262AE5" w:rsidRDefault="00262AE5" w:rsidP="0030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25EFE" w14:textId="77777777" w:rsidR="00262AE5" w:rsidRDefault="00262AE5" w:rsidP="003037E6">
      <w:r>
        <w:separator/>
      </w:r>
    </w:p>
  </w:footnote>
  <w:footnote w:type="continuationSeparator" w:id="0">
    <w:p w14:paraId="0195D6FA" w14:textId="77777777" w:rsidR="00262AE5" w:rsidRDefault="00262AE5" w:rsidP="0030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335696"/>
      <w:docPartObj>
        <w:docPartGallery w:val="Page Numbers (Top of Page)"/>
        <w:docPartUnique/>
      </w:docPartObj>
    </w:sdtPr>
    <w:sdtEndPr/>
    <w:sdtContent>
      <w:p w14:paraId="6FBC0DCF" w14:textId="26A5874C" w:rsidR="00495E90" w:rsidRDefault="00495E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3C">
          <w:rPr>
            <w:noProof/>
          </w:rPr>
          <w:t>16</w:t>
        </w:r>
        <w:r>
          <w:fldChar w:fldCharType="end"/>
        </w:r>
      </w:p>
    </w:sdtContent>
  </w:sdt>
  <w:p w14:paraId="328CF381" w14:textId="77777777" w:rsidR="00495E90" w:rsidRDefault="00495E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22D"/>
    <w:multiLevelType w:val="hybridMultilevel"/>
    <w:tmpl w:val="E59ADA6C"/>
    <w:lvl w:ilvl="0" w:tplc="F8546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0C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0C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2F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40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90A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63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A2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28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642C8E"/>
    <w:multiLevelType w:val="hybridMultilevel"/>
    <w:tmpl w:val="CBEC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9528C"/>
    <w:multiLevelType w:val="hybridMultilevel"/>
    <w:tmpl w:val="37FC4DEC"/>
    <w:lvl w:ilvl="0" w:tplc="E88C0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B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86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8D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E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CB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0B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23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F3526F"/>
    <w:multiLevelType w:val="hybridMultilevel"/>
    <w:tmpl w:val="97B0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A1C99"/>
    <w:multiLevelType w:val="multilevel"/>
    <w:tmpl w:val="9404E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79C832C5"/>
    <w:multiLevelType w:val="multilevel"/>
    <w:tmpl w:val="15165368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decimal"/>
      <w:lvlText w:val="%1.%2."/>
      <w:lvlJc w:val="left"/>
      <w:pPr>
        <w:ind w:left="768" w:hanging="360"/>
      </w:pPr>
    </w:lvl>
    <w:lvl w:ilvl="2">
      <w:start w:val="1"/>
      <w:numFmt w:val="decimal"/>
      <w:lvlText w:val="%1.%2.%3."/>
      <w:lvlJc w:val="left"/>
      <w:pPr>
        <w:ind w:left="1488" w:hanging="720"/>
      </w:pPr>
    </w:lvl>
    <w:lvl w:ilvl="3">
      <w:start w:val="1"/>
      <w:numFmt w:val="decimal"/>
      <w:lvlText w:val="%1.%2.%3.%4."/>
      <w:lvlJc w:val="left"/>
      <w:pPr>
        <w:ind w:left="1848" w:hanging="720"/>
      </w:pPr>
    </w:lvl>
    <w:lvl w:ilvl="4">
      <w:start w:val="1"/>
      <w:numFmt w:val="decimal"/>
      <w:lvlText w:val="%1.%2.%3.%4.%5."/>
      <w:lvlJc w:val="left"/>
      <w:pPr>
        <w:ind w:left="2568" w:hanging="1080"/>
      </w:pPr>
    </w:lvl>
    <w:lvl w:ilvl="5">
      <w:start w:val="1"/>
      <w:numFmt w:val="decimal"/>
      <w:lvlText w:val="%1.%2.%3.%4.%5.%6."/>
      <w:lvlJc w:val="left"/>
      <w:pPr>
        <w:ind w:left="2928" w:hanging="1080"/>
      </w:pPr>
    </w:lvl>
    <w:lvl w:ilvl="6">
      <w:start w:val="1"/>
      <w:numFmt w:val="decimal"/>
      <w:lvlText w:val="%1.%2.%3.%4.%5.%6.%7."/>
      <w:lvlJc w:val="left"/>
      <w:pPr>
        <w:ind w:left="3648" w:hanging="1440"/>
      </w:pPr>
    </w:lvl>
    <w:lvl w:ilvl="7">
      <w:start w:val="1"/>
      <w:numFmt w:val="decimal"/>
      <w:lvlText w:val="%1.%2.%3.%4.%5.%6.%7.%8."/>
      <w:lvlJc w:val="left"/>
      <w:pPr>
        <w:ind w:left="4008" w:hanging="1440"/>
      </w:pPr>
    </w:lvl>
    <w:lvl w:ilvl="8">
      <w:start w:val="1"/>
      <w:numFmt w:val="decimal"/>
      <w:lvlText w:val="%1.%2.%3.%4.%5.%6.%7.%8.%9."/>
      <w:lvlJc w:val="left"/>
      <w:pPr>
        <w:ind w:left="4728" w:hanging="18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PostScriptOverText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9A"/>
    <w:rsid w:val="0000069C"/>
    <w:rsid w:val="000018BF"/>
    <w:rsid w:val="00001964"/>
    <w:rsid w:val="00013BD0"/>
    <w:rsid w:val="00014804"/>
    <w:rsid w:val="00022FAD"/>
    <w:rsid w:val="00024B48"/>
    <w:rsid w:val="00051238"/>
    <w:rsid w:val="00066E7B"/>
    <w:rsid w:val="00070C23"/>
    <w:rsid w:val="000732C5"/>
    <w:rsid w:val="00083ADD"/>
    <w:rsid w:val="000979D8"/>
    <w:rsid w:val="000A0BD4"/>
    <w:rsid w:val="000A595A"/>
    <w:rsid w:val="000B2253"/>
    <w:rsid w:val="000B4651"/>
    <w:rsid w:val="000C3119"/>
    <w:rsid w:val="000C4A88"/>
    <w:rsid w:val="000C6725"/>
    <w:rsid w:val="000D223B"/>
    <w:rsid w:val="000D36A4"/>
    <w:rsid w:val="000D373D"/>
    <w:rsid w:val="000D4396"/>
    <w:rsid w:val="00102675"/>
    <w:rsid w:val="00106066"/>
    <w:rsid w:val="001074D3"/>
    <w:rsid w:val="001112E5"/>
    <w:rsid w:val="00112A7D"/>
    <w:rsid w:val="00112BD0"/>
    <w:rsid w:val="00120998"/>
    <w:rsid w:val="00121DBD"/>
    <w:rsid w:val="00130E3F"/>
    <w:rsid w:val="00142B70"/>
    <w:rsid w:val="00142BDE"/>
    <w:rsid w:val="001447D7"/>
    <w:rsid w:val="0015125A"/>
    <w:rsid w:val="0016298F"/>
    <w:rsid w:val="0016421A"/>
    <w:rsid w:val="001645C6"/>
    <w:rsid w:val="00174103"/>
    <w:rsid w:val="00174980"/>
    <w:rsid w:val="0017567D"/>
    <w:rsid w:val="00190E06"/>
    <w:rsid w:val="001A1417"/>
    <w:rsid w:val="001A1F81"/>
    <w:rsid w:val="001A4631"/>
    <w:rsid w:val="001C0367"/>
    <w:rsid w:val="001C0FE4"/>
    <w:rsid w:val="001C2F04"/>
    <w:rsid w:val="001D3887"/>
    <w:rsid w:val="001D553C"/>
    <w:rsid w:val="001E0AA5"/>
    <w:rsid w:val="001E5CA1"/>
    <w:rsid w:val="001F0F9E"/>
    <w:rsid w:val="001F1478"/>
    <w:rsid w:val="001F2F8C"/>
    <w:rsid w:val="001F5099"/>
    <w:rsid w:val="001F5EEB"/>
    <w:rsid w:val="00201555"/>
    <w:rsid w:val="00202470"/>
    <w:rsid w:val="0021062C"/>
    <w:rsid w:val="002124A3"/>
    <w:rsid w:val="00236468"/>
    <w:rsid w:val="00240752"/>
    <w:rsid w:val="002408CB"/>
    <w:rsid w:val="00246DC9"/>
    <w:rsid w:val="002530F5"/>
    <w:rsid w:val="00254733"/>
    <w:rsid w:val="00257EA6"/>
    <w:rsid w:val="00261BA4"/>
    <w:rsid w:val="00262360"/>
    <w:rsid w:val="00262AE5"/>
    <w:rsid w:val="002646FB"/>
    <w:rsid w:val="00265021"/>
    <w:rsid w:val="00276305"/>
    <w:rsid w:val="00280DD0"/>
    <w:rsid w:val="002926F5"/>
    <w:rsid w:val="0029636D"/>
    <w:rsid w:val="002B3B77"/>
    <w:rsid w:val="002C23C4"/>
    <w:rsid w:val="002C2AFB"/>
    <w:rsid w:val="002C775C"/>
    <w:rsid w:val="002F0D50"/>
    <w:rsid w:val="003013EF"/>
    <w:rsid w:val="003037E6"/>
    <w:rsid w:val="003120E7"/>
    <w:rsid w:val="00314131"/>
    <w:rsid w:val="00315B26"/>
    <w:rsid w:val="0032422E"/>
    <w:rsid w:val="00326966"/>
    <w:rsid w:val="00327105"/>
    <w:rsid w:val="00327BC5"/>
    <w:rsid w:val="00336665"/>
    <w:rsid w:val="00342564"/>
    <w:rsid w:val="00342F8A"/>
    <w:rsid w:val="003432C4"/>
    <w:rsid w:val="00347CA7"/>
    <w:rsid w:val="0035278F"/>
    <w:rsid w:val="0035606C"/>
    <w:rsid w:val="0036411C"/>
    <w:rsid w:val="0037602D"/>
    <w:rsid w:val="00385EFF"/>
    <w:rsid w:val="003A14A0"/>
    <w:rsid w:val="003A64ED"/>
    <w:rsid w:val="003B7A32"/>
    <w:rsid w:val="003C3482"/>
    <w:rsid w:val="003C3B0B"/>
    <w:rsid w:val="003C485D"/>
    <w:rsid w:val="003C59B9"/>
    <w:rsid w:val="003D0B2D"/>
    <w:rsid w:val="003D3890"/>
    <w:rsid w:val="003E4B07"/>
    <w:rsid w:val="003E54A1"/>
    <w:rsid w:val="003E5E52"/>
    <w:rsid w:val="003F0CDE"/>
    <w:rsid w:val="003F4BCB"/>
    <w:rsid w:val="003F5328"/>
    <w:rsid w:val="00402D22"/>
    <w:rsid w:val="00403363"/>
    <w:rsid w:val="00406C86"/>
    <w:rsid w:val="0041063E"/>
    <w:rsid w:val="004120F1"/>
    <w:rsid w:val="004156C4"/>
    <w:rsid w:val="004201C8"/>
    <w:rsid w:val="004228F9"/>
    <w:rsid w:val="004247C1"/>
    <w:rsid w:val="00427A81"/>
    <w:rsid w:val="00436AFE"/>
    <w:rsid w:val="00437D60"/>
    <w:rsid w:val="004451EE"/>
    <w:rsid w:val="00447058"/>
    <w:rsid w:val="004564A0"/>
    <w:rsid w:val="0045745F"/>
    <w:rsid w:val="0047115F"/>
    <w:rsid w:val="00471F74"/>
    <w:rsid w:val="004839D7"/>
    <w:rsid w:val="004868CF"/>
    <w:rsid w:val="00486939"/>
    <w:rsid w:val="00490819"/>
    <w:rsid w:val="00492E17"/>
    <w:rsid w:val="00495E90"/>
    <w:rsid w:val="004A4079"/>
    <w:rsid w:val="004B075E"/>
    <w:rsid w:val="004B22C5"/>
    <w:rsid w:val="004B3461"/>
    <w:rsid w:val="004B7825"/>
    <w:rsid w:val="004C280B"/>
    <w:rsid w:val="004C7E50"/>
    <w:rsid w:val="004D116A"/>
    <w:rsid w:val="004D498E"/>
    <w:rsid w:val="004E2B8D"/>
    <w:rsid w:val="004E31B4"/>
    <w:rsid w:val="004E76FA"/>
    <w:rsid w:val="004F0C8D"/>
    <w:rsid w:val="004F59ED"/>
    <w:rsid w:val="004F6E81"/>
    <w:rsid w:val="00504642"/>
    <w:rsid w:val="00516A42"/>
    <w:rsid w:val="00520560"/>
    <w:rsid w:val="00522112"/>
    <w:rsid w:val="005243C7"/>
    <w:rsid w:val="0052607A"/>
    <w:rsid w:val="00532904"/>
    <w:rsid w:val="00537661"/>
    <w:rsid w:val="00542600"/>
    <w:rsid w:val="00544292"/>
    <w:rsid w:val="00547422"/>
    <w:rsid w:val="00551FA1"/>
    <w:rsid w:val="00556D05"/>
    <w:rsid w:val="00566D72"/>
    <w:rsid w:val="005674AA"/>
    <w:rsid w:val="00570369"/>
    <w:rsid w:val="00575CE9"/>
    <w:rsid w:val="00582142"/>
    <w:rsid w:val="00586899"/>
    <w:rsid w:val="0059564D"/>
    <w:rsid w:val="005B4665"/>
    <w:rsid w:val="005C308B"/>
    <w:rsid w:val="005C63EE"/>
    <w:rsid w:val="005C75E6"/>
    <w:rsid w:val="005D19AF"/>
    <w:rsid w:val="005D4310"/>
    <w:rsid w:val="005E21AB"/>
    <w:rsid w:val="005E4020"/>
    <w:rsid w:val="005F1AB4"/>
    <w:rsid w:val="005F7E36"/>
    <w:rsid w:val="00604594"/>
    <w:rsid w:val="00604D96"/>
    <w:rsid w:val="006229A6"/>
    <w:rsid w:val="00624354"/>
    <w:rsid w:val="00624B0E"/>
    <w:rsid w:val="00627191"/>
    <w:rsid w:val="006312A6"/>
    <w:rsid w:val="006349FA"/>
    <w:rsid w:val="00642038"/>
    <w:rsid w:val="006451F1"/>
    <w:rsid w:val="006459A4"/>
    <w:rsid w:val="00646875"/>
    <w:rsid w:val="006511CF"/>
    <w:rsid w:val="006522FF"/>
    <w:rsid w:val="00655638"/>
    <w:rsid w:val="006570FF"/>
    <w:rsid w:val="00660938"/>
    <w:rsid w:val="006651D1"/>
    <w:rsid w:val="0066759A"/>
    <w:rsid w:val="00672CF3"/>
    <w:rsid w:val="00680FF3"/>
    <w:rsid w:val="00684C07"/>
    <w:rsid w:val="006916AB"/>
    <w:rsid w:val="00695DD5"/>
    <w:rsid w:val="006A3FA7"/>
    <w:rsid w:val="006A6167"/>
    <w:rsid w:val="006B1FB6"/>
    <w:rsid w:val="006B2617"/>
    <w:rsid w:val="006B45E8"/>
    <w:rsid w:val="006B62CE"/>
    <w:rsid w:val="006B6336"/>
    <w:rsid w:val="006B6DB2"/>
    <w:rsid w:val="006C1E29"/>
    <w:rsid w:val="006C1F52"/>
    <w:rsid w:val="006C2B14"/>
    <w:rsid w:val="006C3309"/>
    <w:rsid w:val="006D41D6"/>
    <w:rsid w:val="006E201E"/>
    <w:rsid w:val="006E4334"/>
    <w:rsid w:val="006E4612"/>
    <w:rsid w:val="006E6287"/>
    <w:rsid w:val="006E6D8C"/>
    <w:rsid w:val="006F26A8"/>
    <w:rsid w:val="006F567B"/>
    <w:rsid w:val="006F5A9E"/>
    <w:rsid w:val="00704C31"/>
    <w:rsid w:val="0073456A"/>
    <w:rsid w:val="00735A4A"/>
    <w:rsid w:val="00736065"/>
    <w:rsid w:val="00743D12"/>
    <w:rsid w:val="00753B63"/>
    <w:rsid w:val="00753FC7"/>
    <w:rsid w:val="007552E6"/>
    <w:rsid w:val="007562A4"/>
    <w:rsid w:val="00762559"/>
    <w:rsid w:val="00765F1E"/>
    <w:rsid w:val="007660BC"/>
    <w:rsid w:val="007732E7"/>
    <w:rsid w:val="0078288E"/>
    <w:rsid w:val="00783221"/>
    <w:rsid w:val="007857C0"/>
    <w:rsid w:val="00790FE5"/>
    <w:rsid w:val="0079153C"/>
    <w:rsid w:val="00793D86"/>
    <w:rsid w:val="007A2CDC"/>
    <w:rsid w:val="007A34A5"/>
    <w:rsid w:val="007A6B9A"/>
    <w:rsid w:val="007A7CF1"/>
    <w:rsid w:val="007B04D4"/>
    <w:rsid w:val="007B7701"/>
    <w:rsid w:val="007C11DA"/>
    <w:rsid w:val="007C30A9"/>
    <w:rsid w:val="007C5369"/>
    <w:rsid w:val="007D0AB7"/>
    <w:rsid w:val="007D3090"/>
    <w:rsid w:val="007E2087"/>
    <w:rsid w:val="007E6B8A"/>
    <w:rsid w:val="007E6D49"/>
    <w:rsid w:val="007F060D"/>
    <w:rsid w:val="00811905"/>
    <w:rsid w:val="008129AE"/>
    <w:rsid w:val="008151EC"/>
    <w:rsid w:val="008177A9"/>
    <w:rsid w:val="00817AAC"/>
    <w:rsid w:val="00833D79"/>
    <w:rsid w:val="00845DC7"/>
    <w:rsid w:val="0084647A"/>
    <w:rsid w:val="0084750B"/>
    <w:rsid w:val="0085746F"/>
    <w:rsid w:val="0086765A"/>
    <w:rsid w:val="008709A3"/>
    <w:rsid w:val="00871580"/>
    <w:rsid w:val="00873C3A"/>
    <w:rsid w:val="00874E2F"/>
    <w:rsid w:val="00877C56"/>
    <w:rsid w:val="00884BE8"/>
    <w:rsid w:val="00886CD6"/>
    <w:rsid w:val="0089779C"/>
    <w:rsid w:val="008A5145"/>
    <w:rsid w:val="008A5DD0"/>
    <w:rsid w:val="008C71C4"/>
    <w:rsid w:val="008D0D4B"/>
    <w:rsid w:val="008D60D0"/>
    <w:rsid w:val="008E76F6"/>
    <w:rsid w:val="008F06AB"/>
    <w:rsid w:val="00907D7F"/>
    <w:rsid w:val="009107CB"/>
    <w:rsid w:val="00912F68"/>
    <w:rsid w:val="009170F9"/>
    <w:rsid w:val="00921C2C"/>
    <w:rsid w:val="009237EF"/>
    <w:rsid w:val="00927422"/>
    <w:rsid w:val="00935BB8"/>
    <w:rsid w:val="009367CE"/>
    <w:rsid w:val="0095193F"/>
    <w:rsid w:val="00951EFC"/>
    <w:rsid w:val="009540C9"/>
    <w:rsid w:val="0096068A"/>
    <w:rsid w:val="00963DA4"/>
    <w:rsid w:val="00974E41"/>
    <w:rsid w:val="009803A5"/>
    <w:rsid w:val="009829BC"/>
    <w:rsid w:val="00982A81"/>
    <w:rsid w:val="009858CD"/>
    <w:rsid w:val="00995624"/>
    <w:rsid w:val="00997759"/>
    <w:rsid w:val="009A00EE"/>
    <w:rsid w:val="009B24A8"/>
    <w:rsid w:val="009B4A63"/>
    <w:rsid w:val="009D2508"/>
    <w:rsid w:val="009E1E5D"/>
    <w:rsid w:val="009E5DB2"/>
    <w:rsid w:val="009F12A1"/>
    <w:rsid w:val="009F2BC6"/>
    <w:rsid w:val="009F71C1"/>
    <w:rsid w:val="009F733F"/>
    <w:rsid w:val="00A00BB4"/>
    <w:rsid w:val="00A0207B"/>
    <w:rsid w:val="00A24AAB"/>
    <w:rsid w:val="00A31D09"/>
    <w:rsid w:val="00A36454"/>
    <w:rsid w:val="00A365DE"/>
    <w:rsid w:val="00A45612"/>
    <w:rsid w:val="00A5072D"/>
    <w:rsid w:val="00A57D3C"/>
    <w:rsid w:val="00A6763D"/>
    <w:rsid w:val="00A85D03"/>
    <w:rsid w:val="00A95A7B"/>
    <w:rsid w:val="00AA023D"/>
    <w:rsid w:val="00AA4F71"/>
    <w:rsid w:val="00AB780E"/>
    <w:rsid w:val="00AC0D51"/>
    <w:rsid w:val="00AC17AC"/>
    <w:rsid w:val="00AC1B16"/>
    <w:rsid w:val="00AC39F7"/>
    <w:rsid w:val="00AC7A48"/>
    <w:rsid w:val="00AD3988"/>
    <w:rsid w:val="00AD4308"/>
    <w:rsid w:val="00AD781D"/>
    <w:rsid w:val="00AE5A7E"/>
    <w:rsid w:val="00AF5421"/>
    <w:rsid w:val="00AF7B1C"/>
    <w:rsid w:val="00B00577"/>
    <w:rsid w:val="00B05DB1"/>
    <w:rsid w:val="00B10521"/>
    <w:rsid w:val="00B14605"/>
    <w:rsid w:val="00B20335"/>
    <w:rsid w:val="00B22B79"/>
    <w:rsid w:val="00B35778"/>
    <w:rsid w:val="00B35C91"/>
    <w:rsid w:val="00B41C32"/>
    <w:rsid w:val="00B432F7"/>
    <w:rsid w:val="00B4695C"/>
    <w:rsid w:val="00B47C7C"/>
    <w:rsid w:val="00B501DA"/>
    <w:rsid w:val="00B51AAA"/>
    <w:rsid w:val="00B576D8"/>
    <w:rsid w:val="00B57B43"/>
    <w:rsid w:val="00B65048"/>
    <w:rsid w:val="00B67ED0"/>
    <w:rsid w:val="00B871A4"/>
    <w:rsid w:val="00B94A22"/>
    <w:rsid w:val="00B94EB1"/>
    <w:rsid w:val="00BA4B5F"/>
    <w:rsid w:val="00BB0766"/>
    <w:rsid w:val="00BB1189"/>
    <w:rsid w:val="00BC07B0"/>
    <w:rsid w:val="00BE55A6"/>
    <w:rsid w:val="00BF1C77"/>
    <w:rsid w:val="00BF3B16"/>
    <w:rsid w:val="00C000E1"/>
    <w:rsid w:val="00C211FA"/>
    <w:rsid w:val="00C27C71"/>
    <w:rsid w:val="00C307E8"/>
    <w:rsid w:val="00C40A96"/>
    <w:rsid w:val="00C41BF3"/>
    <w:rsid w:val="00C44F9D"/>
    <w:rsid w:val="00C46554"/>
    <w:rsid w:val="00C51B43"/>
    <w:rsid w:val="00C529B9"/>
    <w:rsid w:val="00C613B7"/>
    <w:rsid w:val="00C6607C"/>
    <w:rsid w:val="00C668B6"/>
    <w:rsid w:val="00C73916"/>
    <w:rsid w:val="00C7740C"/>
    <w:rsid w:val="00C82060"/>
    <w:rsid w:val="00C82615"/>
    <w:rsid w:val="00C8558F"/>
    <w:rsid w:val="00CA3348"/>
    <w:rsid w:val="00CC498B"/>
    <w:rsid w:val="00CC54FA"/>
    <w:rsid w:val="00CC79E4"/>
    <w:rsid w:val="00CD5709"/>
    <w:rsid w:val="00CD65EC"/>
    <w:rsid w:val="00CE6CCB"/>
    <w:rsid w:val="00CE76E3"/>
    <w:rsid w:val="00CF0F00"/>
    <w:rsid w:val="00CF321C"/>
    <w:rsid w:val="00CF5FB5"/>
    <w:rsid w:val="00CF660D"/>
    <w:rsid w:val="00D00B32"/>
    <w:rsid w:val="00D11392"/>
    <w:rsid w:val="00D146EE"/>
    <w:rsid w:val="00D148C7"/>
    <w:rsid w:val="00D35859"/>
    <w:rsid w:val="00D43A83"/>
    <w:rsid w:val="00D4709B"/>
    <w:rsid w:val="00D5143F"/>
    <w:rsid w:val="00D52E41"/>
    <w:rsid w:val="00D56918"/>
    <w:rsid w:val="00D639CB"/>
    <w:rsid w:val="00D67F62"/>
    <w:rsid w:val="00D67FAD"/>
    <w:rsid w:val="00D72469"/>
    <w:rsid w:val="00D74D3E"/>
    <w:rsid w:val="00D755A1"/>
    <w:rsid w:val="00D75981"/>
    <w:rsid w:val="00D76093"/>
    <w:rsid w:val="00D77B93"/>
    <w:rsid w:val="00D77E2D"/>
    <w:rsid w:val="00D836BC"/>
    <w:rsid w:val="00D97601"/>
    <w:rsid w:val="00DA1547"/>
    <w:rsid w:val="00DA2ED3"/>
    <w:rsid w:val="00DB1F0A"/>
    <w:rsid w:val="00DB6296"/>
    <w:rsid w:val="00DB6B0D"/>
    <w:rsid w:val="00DD4BF7"/>
    <w:rsid w:val="00DF3173"/>
    <w:rsid w:val="00E0272D"/>
    <w:rsid w:val="00E06F49"/>
    <w:rsid w:val="00E17A22"/>
    <w:rsid w:val="00E202EB"/>
    <w:rsid w:val="00E2253B"/>
    <w:rsid w:val="00E23484"/>
    <w:rsid w:val="00E35F6E"/>
    <w:rsid w:val="00E41421"/>
    <w:rsid w:val="00E55FC6"/>
    <w:rsid w:val="00E61FA1"/>
    <w:rsid w:val="00E63B84"/>
    <w:rsid w:val="00E71E5C"/>
    <w:rsid w:val="00E7508D"/>
    <w:rsid w:val="00E86258"/>
    <w:rsid w:val="00E90968"/>
    <w:rsid w:val="00E91027"/>
    <w:rsid w:val="00E92F35"/>
    <w:rsid w:val="00EB0E3C"/>
    <w:rsid w:val="00EB7306"/>
    <w:rsid w:val="00EC1378"/>
    <w:rsid w:val="00EC3EB0"/>
    <w:rsid w:val="00EC7D69"/>
    <w:rsid w:val="00ED5FA9"/>
    <w:rsid w:val="00ED74EB"/>
    <w:rsid w:val="00EE63F8"/>
    <w:rsid w:val="00EF24C3"/>
    <w:rsid w:val="00EF2652"/>
    <w:rsid w:val="00EF6DE6"/>
    <w:rsid w:val="00EF77FA"/>
    <w:rsid w:val="00F1414A"/>
    <w:rsid w:val="00F16BC6"/>
    <w:rsid w:val="00F204FD"/>
    <w:rsid w:val="00F225E8"/>
    <w:rsid w:val="00F40FB6"/>
    <w:rsid w:val="00F430F4"/>
    <w:rsid w:val="00F43709"/>
    <w:rsid w:val="00F51244"/>
    <w:rsid w:val="00F52EED"/>
    <w:rsid w:val="00F579F0"/>
    <w:rsid w:val="00F62DD7"/>
    <w:rsid w:val="00F6369B"/>
    <w:rsid w:val="00F82016"/>
    <w:rsid w:val="00F83E73"/>
    <w:rsid w:val="00F84666"/>
    <w:rsid w:val="00F93697"/>
    <w:rsid w:val="00FA0EAA"/>
    <w:rsid w:val="00FA3540"/>
    <w:rsid w:val="00FB0468"/>
    <w:rsid w:val="00FB65BB"/>
    <w:rsid w:val="00FC3C16"/>
    <w:rsid w:val="00FD17F2"/>
    <w:rsid w:val="00FE67D6"/>
    <w:rsid w:val="00FF1AD0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2830"/>
  <w15:docId w15:val="{EAECED22-B038-435D-BB9C-EE7EA6F9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20"/>
        <w:sz w:val="24"/>
        <w:szCs w:val="24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5C91"/>
    <w:pPr>
      <w:spacing w:after="0" w:line="240" w:lineRule="auto"/>
    </w:pPr>
    <w:rPr>
      <w:rFonts w:eastAsia="Times New Roman"/>
      <w:color w:val="auto"/>
      <w:spacing w:val="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65021"/>
    <w:pPr>
      <w:spacing w:after="560"/>
      <w:jc w:val="center"/>
    </w:pPr>
    <w:rPr>
      <w:caps/>
      <w:sz w:val="18"/>
      <w:szCs w:val="1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B3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Numatytasispastraiposriftas"/>
    <w:uiPriority w:val="99"/>
    <w:rsid w:val="00B35C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Numatytasispastraiposriftas"/>
    <w:uiPriority w:val="99"/>
    <w:rsid w:val="00B35C91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prastasis"/>
    <w:uiPriority w:val="99"/>
    <w:rsid w:val="00B35C91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  <w:lang w:eastAsia="lt-LT"/>
    </w:rPr>
  </w:style>
  <w:style w:type="paragraph" w:customStyle="1" w:styleId="Style8">
    <w:name w:val="Style8"/>
    <w:basedOn w:val="prastasis"/>
    <w:uiPriority w:val="99"/>
    <w:rsid w:val="00B35C91"/>
    <w:pPr>
      <w:widowControl w:val="0"/>
      <w:autoSpaceDE w:val="0"/>
      <w:autoSpaceDN w:val="0"/>
      <w:adjustRightInd w:val="0"/>
      <w:spacing w:line="318" w:lineRule="exact"/>
      <w:jc w:val="both"/>
    </w:pPr>
    <w:rPr>
      <w:szCs w:val="24"/>
      <w:lang w:eastAsia="lt-LT"/>
    </w:rPr>
  </w:style>
  <w:style w:type="paragraph" w:customStyle="1" w:styleId="Style16">
    <w:name w:val="Style16"/>
    <w:basedOn w:val="prastasis"/>
    <w:uiPriority w:val="99"/>
    <w:rsid w:val="006511CF"/>
    <w:pPr>
      <w:widowControl w:val="0"/>
      <w:autoSpaceDE w:val="0"/>
      <w:autoSpaceDN w:val="0"/>
      <w:adjustRightInd w:val="0"/>
      <w:spacing w:line="288" w:lineRule="exact"/>
      <w:ind w:firstLine="706"/>
    </w:pPr>
    <w:rPr>
      <w:szCs w:val="24"/>
      <w:lang w:eastAsia="lt-LT"/>
    </w:rPr>
  </w:style>
  <w:style w:type="paragraph" w:customStyle="1" w:styleId="Style4">
    <w:name w:val="Style4"/>
    <w:basedOn w:val="prastasis"/>
    <w:uiPriority w:val="99"/>
    <w:rsid w:val="003E54A1"/>
    <w:pPr>
      <w:widowControl w:val="0"/>
      <w:autoSpaceDE w:val="0"/>
      <w:autoSpaceDN w:val="0"/>
      <w:adjustRightInd w:val="0"/>
    </w:pPr>
    <w:rPr>
      <w:szCs w:val="24"/>
      <w:lang w:eastAsia="lt-LT"/>
    </w:rPr>
  </w:style>
  <w:style w:type="paragraph" w:customStyle="1" w:styleId="Style9">
    <w:name w:val="Style9"/>
    <w:basedOn w:val="prastasis"/>
    <w:uiPriority w:val="99"/>
    <w:rsid w:val="003E54A1"/>
    <w:pPr>
      <w:widowControl w:val="0"/>
      <w:autoSpaceDE w:val="0"/>
      <w:autoSpaceDN w:val="0"/>
      <w:adjustRightInd w:val="0"/>
      <w:spacing w:line="274" w:lineRule="exact"/>
    </w:pPr>
    <w:rPr>
      <w:szCs w:val="24"/>
      <w:lang w:eastAsia="lt-LT"/>
    </w:rPr>
  </w:style>
  <w:style w:type="paragraph" w:customStyle="1" w:styleId="Style2">
    <w:name w:val="Style2"/>
    <w:basedOn w:val="prastasis"/>
    <w:uiPriority w:val="99"/>
    <w:rsid w:val="0035606C"/>
    <w:pPr>
      <w:widowControl w:val="0"/>
      <w:autoSpaceDE w:val="0"/>
      <w:autoSpaceDN w:val="0"/>
      <w:adjustRightInd w:val="0"/>
      <w:spacing w:line="270" w:lineRule="exact"/>
    </w:pPr>
    <w:rPr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735A4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">
    <w:name w:val="Default"/>
    <w:rsid w:val="00492E17"/>
    <w:pPr>
      <w:autoSpaceDE w:val="0"/>
      <w:autoSpaceDN w:val="0"/>
      <w:adjustRightInd w:val="0"/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562A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562A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562A4"/>
    <w:rPr>
      <w:rFonts w:eastAsia="Times New Roman"/>
      <w:color w:val="auto"/>
      <w:spacing w:val="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562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562A4"/>
    <w:rPr>
      <w:rFonts w:eastAsia="Times New Roman"/>
      <w:b/>
      <w:bCs/>
      <w:color w:val="auto"/>
      <w:spacing w:val="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62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62A4"/>
    <w:rPr>
      <w:rFonts w:ascii="Segoe UI" w:eastAsia="Times New Roman" w:hAnsi="Segoe UI" w:cs="Segoe UI"/>
      <w:color w:val="auto"/>
      <w:spacing w:val="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037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37E6"/>
    <w:rPr>
      <w:rFonts w:eastAsia="Times New Roman"/>
      <w:color w:val="auto"/>
      <w:spacing w:val="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037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37E6"/>
    <w:rPr>
      <w:rFonts w:eastAsia="Times New Roman"/>
      <w:color w:val="auto"/>
      <w:spacing w:val="0"/>
      <w:szCs w:val="20"/>
    </w:rPr>
  </w:style>
  <w:style w:type="character" w:styleId="Hipersaitas">
    <w:name w:val="Hyperlink"/>
    <w:basedOn w:val="Numatytasispastraiposriftas"/>
    <w:uiPriority w:val="99"/>
    <w:unhideWhenUsed/>
    <w:rsid w:val="004201C8"/>
    <w:rPr>
      <w:color w:val="0000FF"/>
      <w:u w:val="single"/>
    </w:rPr>
  </w:style>
  <w:style w:type="paragraph" w:customStyle="1" w:styleId="Style11">
    <w:name w:val="Style11"/>
    <w:basedOn w:val="prastasis"/>
    <w:uiPriority w:val="99"/>
    <w:rsid w:val="009858CD"/>
    <w:pPr>
      <w:widowControl w:val="0"/>
      <w:autoSpaceDE w:val="0"/>
      <w:autoSpaceDN w:val="0"/>
      <w:adjustRightInd w:val="0"/>
      <w:spacing w:line="276" w:lineRule="exact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1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2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5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2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6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kantas.lt/_ed2/mkt.php?ve=ska_apie1&amp;rid=4714" TargetMode="External"/><Relationship Id="rId13" Type="http://schemas.openxmlformats.org/officeDocument/2006/relationships/hyperlink" Target="http://www.daukan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ukantas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kantas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aukantas.lt/_ed2/mkt.php?ve=ska_apie1&amp;rid=3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ukantas.lt/_ed2/mkt.php?ve=ska_apie1&amp;rid=4094" TargetMode="External"/><Relationship Id="rId14" Type="http://schemas.openxmlformats.org/officeDocument/2006/relationships/hyperlink" Target="http://www.daukant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Įprast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448A-A1B1-45D7-AF44-D9B11996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23757</Words>
  <Characters>13542</Characters>
  <Application>Microsoft Office Word</Application>
  <DocSecurity>0</DocSecurity>
  <Lines>112</Lines>
  <Paragraphs>74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Direktorius</dc:creator>
  <cp:lastModifiedBy>mano</cp:lastModifiedBy>
  <cp:revision>2</cp:revision>
  <dcterms:created xsi:type="dcterms:W3CDTF">2024-03-11T16:58:00Z</dcterms:created>
  <dcterms:modified xsi:type="dcterms:W3CDTF">2024-03-11T16:58:00Z</dcterms:modified>
</cp:coreProperties>
</file>